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7B5E2D">
      <w:pPr>
        <w:jc w:val="center"/>
        <w:rPr>
          <w:rFonts w:hint="eastAsia" w:ascii="方正小标宋简体" w:hAnsi="方正小标宋简体" w:eastAsia="方正小标宋简体" w:cs="方正小标宋简体"/>
          <w:b w:val="0"/>
          <w:bCs/>
          <w:sz w:val="44"/>
          <w:szCs w:val="44"/>
          <w:shd w:val="clear" w:color="auto" w:fill="FFFFFF" w:themeFill="background1"/>
          <w:lang w:val="en-US" w:eastAsia="zh-CN"/>
        </w:rPr>
      </w:pPr>
      <w:bookmarkStart w:id="0" w:name="OLE_LINK45"/>
      <w:bookmarkStart w:id="1" w:name="OLE_LINK44"/>
      <w:r>
        <w:rPr>
          <w:rFonts w:hint="eastAsia" w:ascii="方正小标宋简体" w:hAnsi="方正小标宋简体" w:eastAsia="方正小标宋简体" w:cs="方正小标宋简体"/>
          <w:b w:val="0"/>
          <w:bCs/>
          <w:sz w:val="44"/>
          <w:szCs w:val="44"/>
          <w:shd w:val="clear" w:color="auto" w:fill="FFFFFF" w:themeFill="background1"/>
          <w:lang w:val="en-US" w:eastAsia="zh-CN"/>
        </w:rPr>
        <w:t>年度劳务</w:t>
      </w:r>
      <w:r>
        <w:rPr>
          <w:rFonts w:hint="eastAsia" w:ascii="方正小标宋简体" w:hAnsi="方正小标宋简体" w:eastAsia="方正小标宋简体" w:cs="方正小标宋简体"/>
          <w:b w:val="0"/>
          <w:bCs/>
          <w:sz w:val="44"/>
          <w:szCs w:val="44"/>
          <w:shd w:val="clear" w:color="auto" w:fill="FFFFFF" w:themeFill="background1"/>
        </w:rPr>
        <w:t>服务</w:t>
      </w:r>
      <w:bookmarkEnd w:id="0"/>
      <w:bookmarkEnd w:id="1"/>
      <w:r>
        <w:rPr>
          <w:rFonts w:hint="eastAsia" w:ascii="方正小标宋简体" w:hAnsi="方正小标宋简体" w:eastAsia="方正小标宋简体" w:cs="方正小标宋简体"/>
          <w:b w:val="0"/>
          <w:bCs/>
          <w:sz w:val="44"/>
          <w:szCs w:val="44"/>
          <w:shd w:val="clear" w:color="auto" w:fill="FFFFFF" w:themeFill="background1"/>
          <w:lang w:val="en-US" w:eastAsia="zh-CN"/>
        </w:rPr>
        <w:t>采购合同</w:t>
      </w:r>
    </w:p>
    <w:p w14:paraId="4E579EEE">
      <w:pPr>
        <w:jc w:val="center"/>
        <w:rPr>
          <w:rFonts w:hint="eastAsia" w:ascii="方正小标宋简体" w:hAnsi="方正小标宋简体" w:eastAsia="方正小标宋简体" w:cs="方正小标宋简体"/>
          <w:b w:val="0"/>
          <w:bCs/>
          <w:sz w:val="48"/>
          <w:szCs w:val="48"/>
          <w:shd w:val="clear" w:color="auto" w:fill="FFFFFF" w:themeFill="background1"/>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合同编号：</w:t>
      </w:r>
      <w:permStart w:id="0" w:edGrp="everyone"/>
      <w:r>
        <w:rPr>
          <w:rFonts w:hint="eastAsia" w:ascii="仿宋_GB2312" w:hAnsi="仿宋_GB2312" w:eastAsia="仿宋_GB2312" w:cs="仿宋_GB2312"/>
          <w:sz w:val="32"/>
          <w:szCs w:val="32"/>
          <w:lang w:val="en-US" w:eastAsia="zh-CN"/>
        </w:rPr>
        <w:t xml:space="preserve">         </w:t>
      </w:r>
      <w:permEnd w:id="0"/>
    </w:p>
    <w:p w14:paraId="5CFC6E06">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rPr>
      </w:pPr>
      <w:r>
        <w:rPr>
          <w:rFonts w:hint="eastAsia" w:ascii="黑体" w:hAnsi="黑体" w:eastAsia="黑体" w:cs="仿宋_GB2312"/>
          <w:sz w:val="32"/>
          <w:szCs w:val="32"/>
          <w:lang w:val="en-US" w:eastAsia="zh-CN"/>
        </w:rPr>
        <w:t>甲方：</w:t>
      </w:r>
      <w:bookmarkStart w:id="2" w:name="OLE_LINK1"/>
      <w:r>
        <w:rPr>
          <w:rFonts w:hint="eastAsia" w:ascii="仿宋_GB2312" w:hAnsi="仿宋_GB2312" w:eastAsia="仿宋_GB2312" w:cs="仿宋_GB2312"/>
          <w:sz w:val="32"/>
          <w:szCs w:val="32"/>
        </w:rPr>
        <w:t>海南省桂林洋公用事业发展有限公司</w:t>
      </w:r>
      <w:bookmarkEnd w:id="2"/>
    </w:p>
    <w:p w14:paraId="5B15BE1C">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经营地址：海口市桂林洋经济开发区兴洋大道94号</w:t>
      </w:r>
    </w:p>
    <w:p w14:paraId="6C2B2185">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统一社会信用代码：91460100MA5RF8R816</w:t>
      </w:r>
    </w:p>
    <w:p w14:paraId="4DB1D3FE">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lang w:val="en-US" w:eastAsia="zh-CN"/>
        </w:rPr>
        <w:t>周正栋</w:t>
      </w:r>
    </w:p>
    <w:p w14:paraId="3A1E87AC">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联系方式：0898-65710083</w:t>
      </w:r>
    </w:p>
    <w:p w14:paraId="4047A781">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rPr>
      </w:pPr>
    </w:p>
    <w:p w14:paraId="17F1C76C">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仿宋_GB2312"/>
          <w:sz w:val="32"/>
          <w:szCs w:val="32"/>
        </w:rPr>
      </w:pPr>
      <w:r>
        <w:rPr>
          <w:rFonts w:hint="eastAsia" w:ascii="黑体" w:hAnsi="黑体" w:eastAsia="黑体" w:cs="仿宋_GB2312"/>
          <w:sz w:val="32"/>
          <w:szCs w:val="32"/>
        </w:rPr>
        <w:t>乙方：</w:t>
      </w:r>
    </w:p>
    <w:p w14:paraId="317C3F9F">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经营地址：</w:t>
      </w:r>
    </w:p>
    <w:p w14:paraId="06A171E2">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统一社会信用代码：</w:t>
      </w:r>
    </w:p>
    <w:p w14:paraId="7A9AAAA3">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p w14:paraId="1A91309E">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w:t>
      </w:r>
    </w:p>
    <w:p w14:paraId="026D9E1E">
      <w:pPr>
        <w:spacing w:line="560" w:lineRule="exact"/>
        <w:rPr>
          <w:rFonts w:hint="eastAsia" w:ascii="仿宋_GB2312" w:hAnsi="仿宋_GB2312" w:eastAsia="仿宋_GB2312" w:cs="仿宋_GB2312"/>
          <w:sz w:val="32"/>
          <w:szCs w:val="32"/>
          <w:lang w:val="en-US" w:eastAsia="zh-CN"/>
        </w:rPr>
      </w:pPr>
    </w:p>
    <w:p w14:paraId="3E134502">
      <w:pPr>
        <w:pStyle w:val="14"/>
        <w:keepNext w:val="0"/>
        <w:keepLines w:val="0"/>
        <w:pageBreakBefore w:val="0"/>
        <w:kinsoku/>
        <w:wordWrap/>
        <w:overflowPunct/>
        <w:topLinePunct w:val="0"/>
        <w:autoSpaceDE/>
        <w:autoSpaceDN/>
        <w:bidi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经供需双方友好协商，根据《中华人民共和国民法典》及甲方所在地的相关法律法规，达成如下协议：</w:t>
      </w:r>
    </w:p>
    <w:p w14:paraId="51AD1554">
      <w:pPr>
        <w:keepNext w:val="0"/>
        <w:keepLines w:val="0"/>
        <w:pageBreakBefore w:val="0"/>
        <w:kinsoku/>
        <w:wordWrap/>
        <w:overflowPunct/>
        <w:topLinePunct w:val="0"/>
        <w:autoSpaceDE/>
        <w:autoSpaceDN/>
        <w:bidi w:val="0"/>
        <w:spacing w:line="560" w:lineRule="exact"/>
        <w:ind w:firstLine="640" w:firstLineChars="200"/>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第一条 服务概况</w:t>
      </w:r>
    </w:p>
    <w:p w14:paraId="58482BB5">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甲方作为发包单位，根据自身业务需求将</w:t>
      </w:r>
      <w:r>
        <w:rPr>
          <w:rFonts w:hint="eastAsia" w:ascii="仿宋_GB2312" w:hAnsi="仿宋_GB2312" w:eastAsia="仿宋_GB2312" w:cs="仿宋_GB2312"/>
          <w:sz w:val="32"/>
          <w:szCs w:val="32"/>
          <w:lang w:val="en-US" w:eastAsia="zh-CN"/>
        </w:rPr>
        <w:t>劳务</w:t>
      </w:r>
      <w:r>
        <w:rPr>
          <w:rFonts w:hint="eastAsia" w:ascii="仿宋_GB2312" w:hAnsi="仿宋_GB2312" w:eastAsia="仿宋_GB2312" w:cs="仿宋_GB2312"/>
          <w:sz w:val="32"/>
          <w:szCs w:val="32"/>
        </w:rPr>
        <w:t>服务发包给乙方。甲方严格遵守相关法律法规，合法合规使用岗位外包业务，与乙方服务人员不存在劳动合同关系。</w:t>
      </w:r>
    </w:p>
    <w:p w14:paraId="4B0B8883">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乙方作为承包单位，根据甲方需求，基于丰富的专业能力和管理经验，承揽甲方的</w:t>
      </w:r>
      <w:r>
        <w:rPr>
          <w:rFonts w:hint="eastAsia" w:ascii="仿宋_GB2312" w:hAnsi="仿宋_GB2312" w:eastAsia="仿宋_GB2312" w:cs="仿宋_GB2312"/>
          <w:sz w:val="32"/>
          <w:szCs w:val="32"/>
          <w:lang w:val="en-US" w:eastAsia="zh-CN"/>
        </w:rPr>
        <w:t>劳务</w:t>
      </w:r>
      <w:r>
        <w:rPr>
          <w:rFonts w:hint="eastAsia" w:ascii="仿宋_GB2312" w:hAnsi="仿宋_GB2312" w:eastAsia="仿宋_GB2312" w:cs="仿宋_GB2312"/>
          <w:sz w:val="32"/>
          <w:szCs w:val="32"/>
        </w:rPr>
        <w:t>服务。乙方自行选派</w:t>
      </w:r>
      <w:r>
        <w:rPr>
          <w:rFonts w:hint="eastAsia" w:ascii="仿宋_GB2312" w:hAnsi="仿宋_GB2312" w:eastAsia="仿宋_GB2312" w:cs="仿宋_GB2312"/>
          <w:sz w:val="32"/>
          <w:szCs w:val="32"/>
          <w:lang w:val="en-US" w:eastAsia="zh-CN"/>
        </w:rPr>
        <w:t>劳务</w:t>
      </w:r>
      <w:r>
        <w:rPr>
          <w:rFonts w:hint="eastAsia" w:ascii="仿宋_GB2312" w:hAnsi="仿宋_GB2312" w:eastAsia="仿宋_GB2312" w:cs="仿宋_GB2312"/>
          <w:sz w:val="32"/>
          <w:szCs w:val="32"/>
        </w:rPr>
        <w:t>服务人员。</w:t>
      </w:r>
    </w:p>
    <w:p w14:paraId="7C4A2DF4">
      <w:pPr>
        <w:keepNext w:val="0"/>
        <w:keepLines w:val="0"/>
        <w:pageBreakBefore w:val="0"/>
        <w:kinsoku/>
        <w:wordWrap/>
        <w:overflowPunct/>
        <w:topLinePunct w:val="0"/>
        <w:autoSpaceDE/>
        <w:autoSpaceDN/>
        <w:bidi w:val="0"/>
        <w:spacing w:line="560" w:lineRule="exact"/>
        <w:ind w:firstLine="640" w:firstLineChars="200"/>
        <w:rPr>
          <w:rFonts w:hint="default" w:ascii="黑体" w:hAnsi="黑体" w:eastAsia="仿宋_GB2312" w:cs="黑体"/>
          <w:sz w:val="32"/>
          <w:szCs w:val="32"/>
          <w:lang w:val="en-US" w:eastAsia="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服务期限：</w:t>
      </w:r>
      <w:r>
        <w:rPr>
          <w:rFonts w:hint="eastAsia" w:ascii="仿宋_GB2312" w:hAnsi="仿宋_GB2312" w:eastAsia="仿宋_GB2312" w:cs="仿宋_GB2312"/>
          <w:sz w:val="32"/>
          <w:szCs w:val="32"/>
          <w:lang w:val="en-US" w:eastAsia="zh-CN"/>
        </w:rPr>
        <w:t>本合同有效</w:t>
      </w:r>
      <w:r>
        <w:rPr>
          <w:rFonts w:hint="eastAsia" w:ascii="仿宋_GB2312" w:hAnsi="仿宋_GB2312" w:eastAsia="仿宋_GB2312" w:cs="仿宋_GB2312"/>
          <w:sz w:val="32"/>
          <w:szCs w:val="32"/>
        </w:rPr>
        <w:t>期限为</w:t>
      </w:r>
      <w:r>
        <w:rPr>
          <w:rFonts w:hint="eastAsia" w:ascii="仿宋_GB2312" w:hAnsi="仿宋_GB2312" w:eastAsia="仿宋_GB2312" w:cs="仿宋_GB2312"/>
          <w:sz w:val="32"/>
          <w:szCs w:val="32"/>
          <w:lang w:val="en-US" w:eastAsia="zh-CN"/>
        </w:rPr>
        <w:t>365</w:t>
      </w:r>
      <w:r>
        <w:rPr>
          <w:rFonts w:hint="eastAsia" w:ascii="仿宋_GB2312" w:hAnsi="仿宋_GB2312" w:eastAsia="仿宋_GB2312" w:cs="仿宋_GB2312"/>
          <w:sz w:val="32"/>
          <w:szCs w:val="32"/>
        </w:rPr>
        <w:t>日历天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自</w:t>
      </w:r>
      <w:permStart w:id="1" w:edGrp="everyone"/>
      <w:r>
        <w:rPr>
          <w:rFonts w:hint="eastAsia" w:ascii="仿宋_GB2312" w:hAnsi="仿宋_GB2312" w:eastAsia="仿宋_GB2312" w:cs="仿宋_GB2312"/>
          <w:sz w:val="32"/>
          <w:szCs w:val="32"/>
          <w:lang w:val="en-US" w:eastAsia="zh-CN"/>
        </w:rPr>
        <w:t xml:space="preserve">     </w:t>
      </w:r>
      <w:permEnd w:id="1"/>
      <w:r>
        <w:rPr>
          <w:rFonts w:hint="eastAsia" w:ascii="仿宋_GB2312" w:hAnsi="仿宋_GB2312" w:eastAsia="仿宋_GB2312" w:cs="仿宋_GB2312"/>
          <w:sz w:val="32"/>
          <w:szCs w:val="32"/>
          <w:lang w:val="en-US" w:eastAsia="zh-CN"/>
        </w:rPr>
        <w:t xml:space="preserve">年 </w:t>
      </w:r>
      <w:permStart w:id="2" w:edGrp="everyone"/>
      <w:r>
        <w:rPr>
          <w:rFonts w:hint="eastAsia" w:ascii="仿宋_GB2312" w:hAnsi="仿宋_GB2312" w:eastAsia="仿宋_GB2312" w:cs="仿宋_GB2312"/>
          <w:sz w:val="32"/>
          <w:szCs w:val="32"/>
          <w:lang w:val="en-US" w:eastAsia="zh-CN"/>
        </w:rPr>
        <w:t xml:space="preserve">   </w:t>
      </w:r>
      <w:permEnd w:id="2"/>
      <w:r>
        <w:rPr>
          <w:rFonts w:hint="eastAsia" w:ascii="仿宋_GB2312" w:hAnsi="仿宋_GB2312" w:eastAsia="仿宋_GB2312" w:cs="仿宋_GB2312"/>
          <w:sz w:val="32"/>
          <w:szCs w:val="32"/>
          <w:lang w:val="en-US" w:eastAsia="zh-CN"/>
        </w:rPr>
        <w:t>月</w:t>
      </w:r>
      <w:permStart w:id="3" w:edGrp="everyone"/>
      <w:r>
        <w:rPr>
          <w:rFonts w:hint="eastAsia" w:ascii="仿宋_GB2312" w:hAnsi="仿宋_GB2312" w:eastAsia="仿宋_GB2312" w:cs="仿宋_GB2312"/>
          <w:sz w:val="32"/>
          <w:szCs w:val="32"/>
          <w:lang w:val="en-US" w:eastAsia="zh-CN"/>
        </w:rPr>
        <w:t xml:space="preserve">   </w:t>
      </w:r>
      <w:permEnd w:id="3"/>
      <w:r>
        <w:rPr>
          <w:rFonts w:hint="eastAsia" w:ascii="仿宋_GB2312" w:hAnsi="仿宋_GB2312" w:eastAsia="仿宋_GB2312" w:cs="仿宋_GB2312"/>
          <w:sz w:val="32"/>
          <w:szCs w:val="32"/>
          <w:lang w:val="en-US" w:eastAsia="zh-CN"/>
        </w:rPr>
        <w:t>日起至</w:t>
      </w:r>
      <w:permStart w:id="4" w:edGrp="everyone"/>
      <w:r>
        <w:rPr>
          <w:rFonts w:hint="eastAsia" w:ascii="仿宋_GB2312" w:hAnsi="仿宋_GB2312" w:eastAsia="仿宋_GB2312" w:cs="仿宋_GB2312"/>
          <w:sz w:val="32"/>
          <w:szCs w:val="32"/>
          <w:lang w:val="en-US" w:eastAsia="zh-CN"/>
        </w:rPr>
        <w:t xml:space="preserve">     </w:t>
      </w:r>
      <w:permEnd w:id="4"/>
      <w:r>
        <w:rPr>
          <w:rFonts w:hint="eastAsia" w:ascii="仿宋_GB2312" w:hAnsi="仿宋_GB2312" w:eastAsia="仿宋_GB2312" w:cs="仿宋_GB2312"/>
          <w:sz w:val="32"/>
          <w:szCs w:val="32"/>
          <w:lang w:val="en-US" w:eastAsia="zh-CN"/>
        </w:rPr>
        <w:t>年</w:t>
      </w:r>
      <w:permStart w:id="5" w:edGrp="everyone"/>
      <w:r>
        <w:rPr>
          <w:rFonts w:hint="eastAsia" w:ascii="仿宋_GB2312" w:hAnsi="仿宋_GB2312" w:eastAsia="仿宋_GB2312" w:cs="仿宋_GB2312"/>
          <w:sz w:val="32"/>
          <w:szCs w:val="32"/>
          <w:lang w:val="en-US" w:eastAsia="zh-CN"/>
        </w:rPr>
        <w:t xml:space="preserve">   </w:t>
      </w:r>
      <w:permEnd w:id="5"/>
      <w:r>
        <w:rPr>
          <w:rFonts w:hint="eastAsia" w:ascii="仿宋_GB2312" w:hAnsi="仿宋_GB2312" w:eastAsia="仿宋_GB2312" w:cs="仿宋_GB2312"/>
          <w:sz w:val="32"/>
          <w:szCs w:val="32"/>
          <w:lang w:val="en-US" w:eastAsia="zh-CN"/>
        </w:rPr>
        <w:t>月</w:t>
      </w:r>
      <w:permStart w:id="6" w:edGrp="everyone"/>
      <w:r>
        <w:rPr>
          <w:rFonts w:hint="eastAsia" w:ascii="仿宋_GB2312" w:hAnsi="仿宋_GB2312" w:eastAsia="仿宋_GB2312" w:cs="仿宋_GB2312"/>
          <w:sz w:val="32"/>
          <w:szCs w:val="32"/>
          <w:lang w:val="en-US" w:eastAsia="zh-CN"/>
        </w:rPr>
        <w:t xml:space="preserve">   </w:t>
      </w:r>
      <w:permEnd w:id="6"/>
      <w:r>
        <w:rPr>
          <w:rFonts w:hint="eastAsia" w:ascii="仿宋_GB2312" w:hAnsi="仿宋_GB2312" w:eastAsia="仿宋_GB2312" w:cs="仿宋_GB2312"/>
          <w:sz w:val="32"/>
          <w:szCs w:val="32"/>
          <w:lang w:val="en-US" w:eastAsia="zh-CN"/>
        </w:rPr>
        <w:t>日止。</w:t>
      </w:r>
    </w:p>
    <w:p w14:paraId="62A9B83E">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服务范围：</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lang w:val="en-US" w:eastAsia="zh-CN"/>
        </w:rPr>
        <w:t>合同期限内，以甲方向乙方书面发出的劳务服务确认单（详见附件1）为准</w:t>
      </w:r>
      <w:r>
        <w:rPr>
          <w:rFonts w:hint="eastAsia" w:ascii="仿宋_GB2312" w:hAnsi="仿宋_GB2312" w:eastAsia="仿宋_GB2312" w:cs="仿宋_GB2312"/>
          <w:sz w:val="32"/>
          <w:szCs w:val="32"/>
          <w:lang w:eastAsia="zh-CN"/>
        </w:rPr>
        <w:t>。</w:t>
      </w:r>
    </w:p>
    <w:p w14:paraId="79563F42">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服务内容：</w:t>
      </w:r>
      <w:r>
        <w:rPr>
          <w:rFonts w:hint="eastAsia" w:ascii="仿宋_GB2312" w:hAnsi="仿宋_GB2312" w:eastAsia="仿宋_GB2312" w:cs="仿宋_GB2312"/>
          <w:sz w:val="32"/>
          <w:szCs w:val="32"/>
          <w:lang w:val="en-US" w:eastAsia="zh-CN"/>
        </w:rPr>
        <w:t>乙方负责甲方项目的搬运、开挖、清理、维修等劳务服务。</w:t>
      </w:r>
    </w:p>
    <w:p w14:paraId="678060DB">
      <w:pPr>
        <w:pStyle w:val="3"/>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6.服务费用：劳务单价按双方协商一致的固定单价计收（详见附件2），每日标准工作时间为8小时，超出部分的加班费每小时按照日薪服务单价除以标准工时折算，即每小时加班费=日薪服务单价/标准工时。</w:t>
      </w:r>
    </w:p>
    <w:p w14:paraId="52FE3DB1">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 xml:space="preserve">第二条 </w:t>
      </w:r>
      <w:r>
        <w:rPr>
          <w:rFonts w:hint="eastAsia" w:ascii="黑体" w:hAnsi="黑体" w:eastAsia="黑体" w:cs="黑体"/>
          <w:sz w:val="32"/>
          <w:szCs w:val="32"/>
        </w:rPr>
        <w:t>价格与支付方式</w:t>
      </w:r>
    </w:p>
    <w:p w14:paraId="492478D6">
      <w:pPr>
        <w:pStyle w:val="3"/>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1.本合同无预付款。</w:t>
      </w:r>
    </w:p>
    <w:p w14:paraId="54226A67">
      <w:pPr>
        <w:pStyle w:val="3"/>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2.本合同劳务单价按照劳务服务单价表（详见附件2）列明的价格执行。该单价为含税固定包干单价，在合同履行过程中不作调整。</w:t>
      </w:r>
    </w:p>
    <w:p w14:paraId="11CC2C88">
      <w:pPr>
        <w:pStyle w:val="3"/>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3.费用结算：每个项目劳务作业完成且验收合格后，依据劳务服务签到表（详见附件3）、劳务服务结算单（详见附件4）结算，采取一次性付款方式</w:t>
      </w:r>
      <w:r>
        <w:rPr>
          <w:rFonts w:hint="eastAsia" w:ascii="仿宋_GB2312" w:hAnsi="仿宋_GB2312" w:eastAsia="仿宋_GB2312" w:cs="仿宋_GB2312"/>
          <w:kern w:val="2"/>
          <w:sz w:val="32"/>
          <w:szCs w:val="32"/>
          <w:highlight w:val="none"/>
          <w:lang w:val="en-US" w:eastAsia="zh-CN" w:bidi="ar-SA"/>
        </w:rPr>
        <w:t>，乙方向甲方提供等额合法有效的增值税专用发票后，甲方在</w:t>
      </w:r>
      <w:permStart w:id="7" w:edGrp="everyone"/>
      <w:r>
        <w:rPr>
          <w:rFonts w:hint="eastAsia" w:ascii="仿宋_GB2312" w:hAnsi="仿宋_GB2312" w:eastAsia="仿宋_GB2312" w:cs="仿宋_GB2312"/>
          <w:sz w:val="32"/>
          <w:szCs w:val="32"/>
          <w:lang w:val="en-US" w:eastAsia="zh-CN"/>
        </w:rPr>
        <w:t xml:space="preserve"> 30</w:t>
      </w:r>
      <w:bookmarkStart w:id="6" w:name="_GoBack"/>
      <w:bookmarkEnd w:id="6"/>
      <w:r>
        <w:rPr>
          <w:rFonts w:hint="eastAsia" w:ascii="仿宋_GB2312" w:hAnsi="仿宋_GB2312" w:eastAsia="仿宋_GB2312" w:cs="仿宋_GB2312"/>
          <w:sz w:val="32"/>
          <w:szCs w:val="32"/>
          <w:lang w:val="en-US" w:eastAsia="zh-CN"/>
        </w:rPr>
        <w:t xml:space="preserve"> </w:t>
      </w:r>
      <w:permEnd w:id="7"/>
      <w:r>
        <w:rPr>
          <w:rFonts w:hint="eastAsia" w:ascii="仿宋_GB2312" w:hAnsi="仿宋_GB2312" w:eastAsia="仿宋_GB2312" w:cs="仿宋_GB2312"/>
          <w:kern w:val="2"/>
          <w:sz w:val="32"/>
          <w:szCs w:val="32"/>
          <w:highlight w:val="none"/>
          <w:lang w:val="en-US" w:eastAsia="zh-CN" w:bidi="ar-SA"/>
        </w:rPr>
        <w:t>个工作日内全额付款</w:t>
      </w:r>
      <w:r>
        <w:rPr>
          <w:rFonts w:hint="eastAsia" w:ascii="仿宋_GB2312" w:hAnsi="仿宋_GB2312" w:eastAsia="仿宋_GB2312" w:cs="仿宋_GB2312"/>
          <w:sz w:val="32"/>
          <w:szCs w:val="32"/>
          <w:highlight w:val="none"/>
        </w:rPr>
        <w:t>至</w:t>
      </w:r>
      <w:r>
        <w:rPr>
          <w:rFonts w:hint="eastAsia" w:ascii="仿宋_GB2312" w:hAnsi="仿宋_GB2312" w:eastAsia="仿宋_GB2312" w:cs="仿宋_GB2312"/>
          <w:kern w:val="2"/>
          <w:sz w:val="32"/>
          <w:szCs w:val="32"/>
          <w:highlight w:val="none"/>
          <w:lang w:val="en-US" w:eastAsia="zh-CN" w:bidi="ar-SA"/>
        </w:rPr>
        <w:t>乙方</w:t>
      </w:r>
      <w:r>
        <w:rPr>
          <w:rFonts w:hint="eastAsia" w:ascii="仿宋_GB2312" w:hAnsi="仿宋_GB2312" w:eastAsia="仿宋_GB2312" w:cs="仿宋_GB2312"/>
          <w:sz w:val="32"/>
          <w:szCs w:val="32"/>
          <w:highlight w:val="none"/>
        </w:rPr>
        <w:t>指定账户</w:t>
      </w:r>
      <w:r>
        <w:rPr>
          <w:rFonts w:hint="eastAsia" w:ascii="仿宋_GB2312" w:hAnsi="仿宋_GB2312" w:eastAsia="仿宋_GB2312" w:cs="仿宋_GB2312"/>
          <w:kern w:val="2"/>
          <w:sz w:val="32"/>
          <w:szCs w:val="32"/>
          <w:highlight w:val="none"/>
          <w:lang w:val="en-US" w:eastAsia="zh-CN" w:bidi="ar-SA"/>
        </w:rPr>
        <w:t>。</w:t>
      </w:r>
    </w:p>
    <w:p w14:paraId="1F3B4530">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.收款账户</w:t>
      </w:r>
      <w:r>
        <w:rPr>
          <w:rFonts w:hint="eastAsia" w:ascii="仿宋_GB2312" w:hAnsi="仿宋_GB2312" w:eastAsia="仿宋_GB2312" w:cs="仿宋_GB2312"/>
          <w:sz w:val="32"/>
          <w:szCs w:val="32"/>
          <w:lang w:val="en-US" w:eastAsia="zh-CN"/>
        </w:rPr>
        <w:t>及开票信息</w:t>
      </w:r>
    </w:p>
    <w:p w14:paraId="3FDA0E44">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permStart w:id="8" w:edGrp="everyone"/>
      <w:r>
        <w:rPr>
          <w:rFonts w:hint="eastAsia" w:ascii="仿宋_GB2312" w:hAnsi="仿宋_GB2312" w:eastAsia="仿宋_GB2312" w:cs="仿宋_GB2312"/>
          <w:sz w:val="32"/>
          <w:szCs w:val="32"/>
          <w:lang w:val="en-US" w:eastAsia="zh-CN"/>
        </w:rPr>
        <w:t>乙方指定收款账户</w:t>
      </w:r>
    </w:p>
    <w:p w14:paraId="2B6219A6">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开户行：</w:t>
      </w:r>
    </w:p>
    <w:p w14:paraId="6D7ED210">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  址：</w:t>
      </w:r>
    </w:p>
    <w:p w14:paraId="354DAB12">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  户：</w:t>
      </w:r>
    </w:p>
    <w:p w14:paraId="7FA8A3BB">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  号：</w:t>
      </w:r>
    </w:p>
    <w:permEnd w:id="8"/>
    <w:p w14:paraId="03F9EC35">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p>
    <w:p w14:paraId="039E471B">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甲方开票信息</w:t>
      </w:r>
    </w:p>
    <w:p w14:paraId="58199B69">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名称：海南省桂林洋公用事业发展有限公司</w:t>
      </w:r>
    </w:p>
    <w:p w14:paraId="6349FF6E">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账号：21293001040005112</w:t>
      </w:r>
    </w:p>
    <w:p w14:paraId="6A1A882F">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纳税人识别号：91460100MA5RF8R816</w:t>
      </w:r>
    </w:p>
    <w:p w14:paraId="16E767D1">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  址：海口市桂林洋经济开发区兴洋大道94号</w:t>
      </w:r>
    </w:p>
    <w:p w14:paraId="3BE410CE">
      <w:pPr>
        <w:pStyle w:val="3"/>
        <w:keepNext w:val="0"/>
        <w:keepLines w:val="0"/>
        <w:pageBreakBefore w:val="0"/>
        <w:kinsoku/>
        <w:wordWrap/>
        <w:overflowPunct/>
        <w:topLinePunct w:val="0"/>
        <w:autoSpaceDE/>
        <w:autoSpaceDN/>
        <w:bidi w:val="0"/>
        <w:spacing w:line="560" w:lineRule="exact"/>
        <w:ind w:left="0" w:leftChars="0"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rPr>
        <w:t>电  话：0898-65710083</w:t>
      </w:r>
      <w:r>
        <w:rPr>
          <w:rFonts w:hint="eastAsia" w:ascii="仿宋_GB2312" w:hAnsi="仿宋_GB2312" w:eastAsia="仿宋_GB2312" w:cs="仿宋_GB2312"/>
          <w:kern w:val="2"/>
          <w:sz w:val="32"/>
          <w:szCs w:val="32"/>
          <w:lang w:val="en-US" w:eastAsia="zh-CN" w:bidi="ar-SA"/>
        </w:rPr>
        <w:t xml:space="preserve"> </w:t>
      </w:r>
    </w:p>
    <w:p w14:paraId="79FB6968">
      <w:pPr>
        <w:keepNext w:val="0"/>
        <w:keepLines w:val="0"/>
        <w:pageBreakBefore w:val="0"/>
        <w:numPr>
          <w:ilvl w:val="0"/>
          <w:numId w:val="0"/>
        </w:numPr>
        <w:kinsoku/>
        <w:wordWrap/>
        <w:overflowPunct/>
        <w:topLinePunct w:val="0"/>
        <w:autoSpaceDE/>
        <w:autoSpaceDN/>
        <w:bidi w:val="0"/>
        <w:spacing w:line="56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sz w:val="32"/>
          <w:szCs w:val="32"/>
        </w:rPr>
        <w:t>每次付款前，</w:t>
      </w:r>
      <w:r>
        <w:rPr>
          <w:rFonts w:hint="eastAsia" w:ascii="仿宋_GB2312" w:hAnsi="仿宋_GB2312" w:eastAsia="仿宋_GB2312" w:cs="仿宋_GB2312"/>
          <w:sz w:val="32"/>
          <w:szCs w:val="32"/>
          <w:lang w:val="en-US" w:eastAsia="zh-CN"/>
        </w:rPr>
        <w:t>乙方</w:t>
      </w:r>
      <w:r>
        <w:rPr>
          <w:rFonts w:hint="eastAsia" w:ascii="仿宋_GB2312" w:hAnsi="仿宋_GB2312" w:eastAsia="仿宋_GB2312" w:cs="仿宋_GB2312"/>
          <w:sz w:val="32"/>
          <w:szCs w:val="32"/>
        </w:rPr>
        <w:t>应提供合法有效的</w:t>
      </w:r>
      <w:r>
        <w:rPr>
          <w:rFonts w:hint="eastAsia" w:ascii="仿宋_GB2312" w:hAnsi="仿宋_GB2312" w:eastAsia="仿宋_GB2312" w:cs="仿宋_GB2312"/>
          <w:color w:val="auto"/>
          <w:sz w:val="32"/>
          <w:szCs w:val="32"/>
        </w:rPr>
        <w:t>增值税</w:t>
      </w:r>
      <w:r>
        <w:rPr>
          <w:rFonts w:hint="eastAsia" w:ascii="仿宋_GB2312" w:hAnsi="仿宋_GB2312" w:eastAsia="仿宋_GB2312" w:cs="仿宋_GB2312"/>
          <w:color w:val="auto"/>
          <w:sz w:val="32"/>
          <w:szCs w:val="32"/>
          <w:lang w:val="en-US" w:eastAsia="zh-CN"/>
        </w:rPr>
        <w:t>专用</w:t>
      </w:r>
      <w:r>
        <w:rPr>
          <w:rFonts w:hint="eastAsia" w:ascii="仿宋_GB2312" w:hAnsi="仿宋_GB2312" w:eastAsia="仿宋_GB2312" w:cs="仿宋_GB2312"/>
          <w:color w:val="auto"/>
          <w:sz w:val="32"/>
          <w:szCs w:val="32"/>
        </w:rPr>
        <w:t>发票，</w:t>
      </w:r>
      <w:r>
        <w:rPr>
          <w:rFonts w:hint="eastAsia" w:ascii="仿宋_GB2312" w:hAnsi="仿宋_GB2312" w:eastAsia="仿宋_GB2312" w:cs="仿宋_GB2312"/>
          <w:sz w:val="32"/>
          <w:szCs w:val="32"/>
        </w:rPr>
        <w:t>否则</w:t>
      </w:r>
      <w:r>
        <w:rPr>
          <w:rFonts w:hint="eastAsia" w:ascii="仿宋_GB2312" w:hAnsi="仿宋_GB2312" w:eastAsia="仿宋_GB2312" w:cs="仿宋_GB2312"/>
          <w:sz w:val="32"/>
          <w:szCs w:val="32"/>
          <w:lang w:val="en-US" w:eastAsia="zh-CN"/>
        </w:rPr>
        <w:t>甲方</w:t>
      </w:r>
      <w:r>
        <w:rPr>
          <w:rFonts w:hint="eastAsia" w:ascii="仿宋_GB2312" w:hAnsi="仿宋_GB2312" w:eastAsia="仿宋_GB2312" w:cs="仿宋_GB2312"/>
          <w:sz w:val="32"/>
          <w:szCs w:val="32"/>
        </w:rPr>
        <w:t>有权延期付款，并不承担任何责任，由此造成的损失由</w:t>
      </w:r>
      <w:r>
        <w:rPr>
          <w:rFonts w:hint="eastAsia" w:ascii="仿宋_GB2312" w:hAnsi="仿宋_GB2312" w:eastAsia="仿宋_GB2312" w:cs="仿宋_GB2312"/>
          <w:sz w:val="32"/>
          <w:szCs w:val="32"/>
          <w:lang w:val="en-US" w:eastAsia="zh-CN"/>
        </w:rPr>
        <w:t>乙方</w:t>
      </w:r>
      <w:r>
        <w:rPr>
          <w:rFonts w:hint="eastAsia" w:ascii="仿宋_GB2312" w:hAnsi="仿宋_GB2312" w:eastAsia="仿宋_GB2312" w:cs="仿宋_GB2312"/>
          <w:sz w:val="32"/>
          <w:szCs w:val="32"/>
        </w:rPr>
        <w:t>承担。如遇国家税率调整，则不含税价格不变，合同含税价及税率相应调整，</w:t>
      </w:r>
      <w:r>
        <w:rPr>
          <w:rFonts w:hint="eastAsia" w:ascii="仿宋_GB2312" w:hAnsi="仿宋_GB2312" w:eastAsia="仿宋_GB2312" w:cs="仿宋_GB2312"/>
          <w:sz w:val="32"/>
          <w:szCs w:val="32"/>
          <w:lang w:val="en-US" w:eastAsia="zh-CN"/>
        </w:rPr>
        <w:t>乙方</w:t>
      </w:r>
      <w:r>
        <w:rPr>
          <w:rFonts w:hint="eastAsia" w:ascii="仿宋_GB2312" w:hAnsi="仿宋_GB2312" w:eastAsia="仿宋_GB2312" w:cs="仿宋_GB2312"/>
          <w:sz w:val="32"/>
          <w:szCs w:val="32"/>
        </w:rPr>
        <w:t>应按纳税义务发生时的税率开具增值税发票，税率变化导致价税金额的变更应在进度及结算金额中进行调整。</w:t>
      </w:r>
    </w:p>
    <w:p w14:paraId="515914B8">
      <w:pPr>
        <w:keepNext w:val="0"/>
        <w:keepLines w:val="0"/>
        <w:pageBreakBefore w:val="0"/>
        <w:kinsoku/>
        <w:wordWrap/>
        <w:overflowPunct/>
        <w:topLinePunct w:val="0"/>
        <w:autoSpaceDE/>
        <w:autoSpaceDN/>
        <w:bidi w:val="0"/>
        <w:spacing w:line="560" w:lineRule="exact"/>
        <w:ind w:firstLine="640" w:firstLineChars="200"/>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第三条 权利和义务</w:t>
      </w:r>
    </w:p>
    <w:p w14:paraId="6251863E">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在本合同的期限内，乙方承诺按照本合同的要求，</w:t>
      </w:r>
      <w:r>
        <w:rPr>
          <w:rFonts w:hint="eastAsia" w:ascii="仿宋_GB2312" w:hAnsi="仿宋_GB2312" w:eastAsia="仿宋_GB2312" w:cs="仿宋_GB2312"/>
          <w:sz w:val="32"/>
          <w:szCs w:val="32"/>
          <w:highlight w:val="none"/>
          <w:lang w:val="en-US" w:eastAsia="zh-CN"/>
        </w:rPr>
        <w:t>提供相应的劳务服务，</w:t>
      </w:r>
      <w:r>
        <w:rPr>
          <w:rFonts w:hint="eastAsia" w:ascii="仿宋_GB2312" w:hAnsi="仿宋_GB2312" w:eastAsia="仿宋_GB2312" w:cs="仿宋_GB2312"/>
          <w:sz w:val="32"/>
          <w:szCs w:val="32"/>
          <w:highlight w:val="none"/>
        </w:rPr>
        <w:t>如乙方拒绝甲方分派的具体项目，视为乙方违约，由此造成项目管理、进度、投资、质量及信誉等方面严重影响所产生的损失，</w:t>
      </w:r>
      <w:r>
        <w:rPr>
          <w:rFonts w:hint="eastAsia" w:ascii="仿宋_GB2312" w:hAnsi="仿宋_GB2312" w:eastAsia="仿宋_GB2312" w:cs="仿宋_GB2312"/>
          <w:sz w:val="32"/>
          <w:szCs w:val="32"/>
          <w:highlight w:val="none"/>
          <w:lang w:val="en-US" w:eastAsia="zh-CN"/>
        </w:rPr>
        <w:t>甲方有权解除合同，并要求乙方由此给甲方造成的经济损失，包括但不限于律师费、诉讼费、保全费、保全保险费、违约赔偿等</w:t>
      </w:r>
      <w:r>
        <w:rPr>
          <w:rFonts w:hint="eastAsia" w:ascii="仿宋_GB2312" w:hAnsi="仿宋_GB2312" w:eastAsia="仿宋_GB2312" w:cs="仿宋_GB2312"/>
          <w:sz w:val="32"/>
          <w:szCs w:val="32"/>
          <w:highlight w:val="none"/>
        </w:rPr>
        <w:t>并</w:t>
      </w:r>
      <w:r>
        <w:rPr>
          <w:rFonts w:hint="eastAsia" w:ascii="仿宋_GB2312" w:hAnsi="仿宋_GB2312" w:eastAsia="仿宋_GB2312" w:cs="仿宋_GB2312"/>
          <w:sz w:val="32"/>
          <w:szCs w:val="32"/>
          <w:highlight w:val="none"/>
          <w:lang w:val="en-US" w:eastAsia="zh-CN"/>
        </w:rPr>
        <w:t>有</w:t>
      </w:r>
      <w:r>
        <w:rPr>
          <w:rFonts w:hint="eastAsia" w:ascii="仿宋_GB2312" w:hAnsi="仿宋_GB2312" w:eastAsia="仿宋_GB2312" w:cs="仿宋_GB2312"/>
          <w:sz w:val="32"/>
          <w:szCs w:val="32"/>
          <w:highlight w:val="none"/>
        </w:rPr>
        <w:t>将乙方严重违约行为上报相关主管单位（部门）的权利。</w:t>
      </w:r>
    </w:p>
    <w:p w14:paraId="60C6DD83">
      <w:pPr>
        <w:pStyle w:val="13"/>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在本合同协议期限内，乙方承诺接受甲方的履约评价管理，如甲方对乙方的履约评价结果为不合格，甲方有权终止本</w:t>
      </w:r>
      <w:r>
        <w:rPr>
          <w:rFonts w:hint="eastAsia" w:hAnsi="仿宋_GB2312" w:cs="仿宋_GB2312"/>
          <w:sz w:val="32"/>
          <w:szCs w:val="32"/>
          <w:lang w:val="en-US" w:eastAsia="zh-CN"/>
        </w:rPr>
        <w:t>合同</w:t>
      </w:r>
      <w:r>
        <w:rPr>
          <w:rFonts w:hint="eastAsia" w:ascii="仿宋_GB2312" w:hAnsi="仿宋_GB2312" w:eastAsia="仿宋_GB2312" w:cs="仿宋_GB2312"/>
          <w:sz w:val="32"/>
          <w:szCs w:val="32"/>
        </w:rPr>
        <w:t>。</w:t>
      </w:r>
    </w:p>
    <w:p w14:paraId="65BCB535">
      <w:pPr>
        <w:pStyle w:val="13"/>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在本合同期限内，如乙方被有关行政部门列入市场准入“黑名单”或因乙方自身原因无法履行合同，甲方有权终止本</w:t>
      </w:r>
      <w:r>
        <w:rPr>
          <w:rFonts w:hint="eastAsia" w:hAnsi="仿宋_GB2312" w:cs="仿宋_GB2312"/>
          <w:sz w:val="32"/>
          <w:szCs w:val="32"/>
          <w:lang w:val="en-US" w:eastAsia="zh-CN"/>
        </w:rPr>
        <w:t>合同</w:t>
      </w:r>
      <w:r>
        <w:rPr>
          <w:rFonts w:hint="eastAsia" w:ascii="仿宋_GB2312" w:hAnsi="仿宋_GB2312" w:eastAsia="仿宋_GB2312" w:cs="仿宋_GB2312"/>
          <w:sz w:val="32"/>
          <w:szCs w:val="32"/>
        </w:rPr>
        <w:t>。</w:t>
      </w:r>
    </w:p>
    <w:p w14:paraId="44BFD878">
      <w:pPr>
        <w:pStyle w:val="13"/>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hAnsi="仿宋_GB2312" w:cs="仿宋_GB2312"/>
          <w:sz w:val="32"/>
          <w:szCs w:val="32"/>
          <w:lang w:val="en-US" w:eastAsia="zh-CN"/>
        </w:rPr>
        <w:t>合同</w:t>
      </w:r>
      <w:r>
        <w:rPr>
          <w:rFonts w:hint="eastAsia" w:ascii="仿宋_GB2312" w:hAnsi="仿宋_GB2312" w:eastAsia="仿宋_GB2312" w:cs="仿宋_GB2312"/>
          <w:sz w:val="32"/>
          <w:szCs w:val="32"/>
        </w:rPr>
        <w:t>签订期满时，</w:t>
      </w:r>
      <w:r>
        <w:rPr>
          <w:rFonts w:hint="eastAsia" w:hAnsi="仿宋_GB2312" w:cs="仿宋_GB2312"/>
          <w:sz w:val="32"/>
          <w:szCs w:val="32"/>
          <w:lang w:val="en-US" w:eastAsia="zh-CN"/>
        </w:rPr>
        <w:t>合同</w:t>
      </w:r>
      <w:r>
        <w:rPr>
          <w:rFonts w:hint="eastAsia" w:ascii="仿宋_GB2312" w:hAnsi="仿宋_GB2312" w:eastAsia="仿宋_GB2312" w:cs="仿宋_GB2312"/>
          <w:sz w:val="32"/>
          <w:szCs w:val="32"/>
        </w:rPr>
        <w:t>即终止。若双方有意继续合作可以续约，应在期满前30日双方另签协议。如双方在</w:t>
      </w:r>
      <w:r>
        <w:rPr>
          <w:rFonts w:hint="eastAsia" w:hAnsi="仿宋_GB2312" w:cs="仿宋_GB2312"/>
          <w:sz w:val="32"/>
          <w:szCs w:val="32"/>
          <w:lang w:val="en-US" w:eastAsia="zh-CN"/>
        </w:rPr>
        <w:t>合同</w:t>
      </w:r>
      <w:r>
        <w:rPr>
          <w:rFonts w:hint="eastAsia" w:ascii="仿宋_GB2312" w:hAnsi="仿宋_GB2312" w:eastAsia="仿宋_GB2312" w:cs="仿宋_GB2312"/>
          <w:sz w:val="32"/>
          <w:szCs w:val="32"/>
        </w:rPr>
        <w:t>期内，任何一方因特殊原因需提前终止的，除合同另有约定外，必须提前30日向对方提出书面申请，经对方书面同意后终止。</w:t>
      </w:r>
    </w:p>
    <w:p w14:paraId="444D36B1">
      <w:pPr>
        <w:keepNext w:val="0"/>
        <w:keepLines w:val="0"/>
        <w:pageBreakBefore w:val="0"/>
        <w:kinsoku/>
        <w:wordWrap/>
        <w:overflowPunct/>
        <w:topLinePunct w:val="0"/>
        <w:autoSpaceDE/>
        <w:autoSpaceDN/>
        <w:bidi w:val="0"/>
        <w:spacing w:line="560" w:lineRule="exact"/>
        <w:ind w:firstLine="640" w:firstLineChars="200"/>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 xml:space="preserve">第四条 </w:t>
      </w:r>
      <w:r>
        <w:rPr>
          <w:rFonts w:hint="eastAsia" w:ascii="黑体" w:hAnsi="黑体" w:eastAsia="黑体" w:cs="黑体"/>
          <w:sz w:val="32"/>
          <w:szCs w:val="32"/>
        </w:rPr>
        <w:t>保密条款</w:t>
      </w:r>
    </w:p>
    <w:p w14:paraId="7F834E02">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本合同履行期间，合同任一方就所有与本合同相关的公开声明和其他信息的披露需征得另一方书面同意。本合同任一方应对另一方的保密信息（包括甲方为履行本合同而向乙方提供的所有资料和乙方在本合同项下向甲方提交的工作成果）严格保密，未经信息披露方事先书面许可，不得向合同以外的任何第三方披露，否则，信息披露方有权终止本合同，并要求泄密方支付</w:t>
      </w:r>
      <w:permStart w:id="9" w:edGrp="everyone"/>
      <w:bookmarkStart w:id="3" w:name="OLE_LINK3"/>
      <w:r>
        <w:rPr>
          <w:rFonts w:hint="eastAsia" w:ascii="仿宋_GB2312" w:hAnsi="仿宋_GB2312" w:eastAsia="仿宋_GB2312" w:cs="仿宋_GB2312"/>
          <w:sz w:val="32"/>
          <w:szCs w:val="32"/>
          <w:lang w:val="en-US" w:eastAsia="zh-CN"/>
        </w:rPr>
        <w:t xml:space="preserve"> 1 </w:t>
      </w:r>
      <w:permEnd w:id="9"/>
      <w:bookmarkEnd w:id="3"/>
      <w:r>
        <w:rPr>
          <w:rFonts w:hint="eastAsia" w:ascii="仿宋_GB2312" w:hAnsi="仿宋_GB2312" w:eastAsia="仿宋_GB2312" w:cs="仿宋_GB2312"/>
          <w:sz w:val="32"/>
          <w:szCs w:val="32"/>
        </w:rPr>
        <w:t>万元作为违约金。若该等违约金不足以弥补披露方因此遭受的损失的，泄密方仍需承担全部赔偿责任。上述保密责任不涉及以下领域：</w:t>
      </w:r>
    </w:p>
    <w:p w14:paraId="260DFEA8">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（1）根据法律或有权的行政管理单位、法院或法庭的要求而进行的披露；</w:t>
      </w:r>
    </w:p>
    <w:p w14:paraId="506EACC4">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（2）属于公有领域的信息（并非违反本合同而形成的结果）。</w:t>
      </w:r>
    </w:p>
    <w:p w14:paraId="0D72F871">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在讨论、签订、执行本合同的过程中，双方保证对所获悉的属于对方的且无法自公开渠道获得的文件及资料（包括但不限于商业秘密、公司计划、运营活动、财务信息、技术信息、经营信息及其他商业秘密）予以保密。未经该资料和文件的提供方书面同意，另一方不得向任何第三方泄露该商业秘密的全部或部分内容。但法律法规另有规定或双方另有约定的除外。保密期限直至该等保密信息进入公共领域为止。</w:t>
      </w:r>
    </w:p>
    <w:p w14:paraId="7CABB3B5">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保密条款系独立条款，不因本合同未生效、被撤销、变更、解除或终止而无效。</w:t>
      </w:r>
    </w:p>
    <w:p w14:paraId="1C160D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第</w:t>
      </w:r>
      <w:r>
        <w:rPr>
          <w:rFonts w:hint="eastAsia" w:ascii="黑体" w:hAnsi="黑体" w:eastAsia="黑体" w:cs="黑体"/>
          <w:sz w:val="32"/>
          <w:szCs w:val="32"/>
          <w:lang w:val="en-US" w:eastAsia="zh-CN"/>
        </w:rPr>
        <w:t>五</w:t>
      </w:r>
      <w:r>
        <w:rPr>
          <w:rFonts w:hint="eastAsia" w:ascii="黑体" w:hAnsi="黑体" w:eastAsia="黑体" w:cs="黑体"/>
          <w:sz w:val="32"/>
          <w:szCs w:val="32"/>
        </w:rPr>
        <w:t>条 免责条款</w:t>
      </w:r>
    </w:p>
    <w:p w14:paraId="32E4B582">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1.本合同所称不可抗力，是指本合同各方不可预见，而且对其发生和产生的后果不能预防或不可避免且不可克服的客观情况，包括但不限于：战争、严重火灾、洪水、台风、地震、国家政策的重大变化等。</w:t>
      </w:r>
    </w:p>
    <w:p w14:paraId="454375D8">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2.本合同任何一方因不可抗力不能履行或不能完全履行本合同的义务时，应在不可抗力发生之日起</w:t>
      </w:r>
      <w:permStart w:id="10" w:edGrp="everyone"/>
      <w:r>
        <w:rPr>
          <w:rFonts w:hint="eastAsia" w:ascii="仿宋_GB2312" w:hAnsi="仿宋_GB2312" w:eastAsia="仿宋_GB2312" w:cs="仿宋_GB2312"/>
          <w:sz w:val="32"/>
          <w:szCs w:val="32"/>
          <w:lang w:val="en-US" w:eastAsia="zh-CN"/>
        </w:rPr>
        <w:t xml:space="preserve"> 2 </w:t>
      </w:r>
      <w:permEnd w:id="10"/>
      <w:r>
        <w:rPr>
          <w:rFonts w:hint="eastAsia" w:ascii="仿宋_GB2312" w:hAnsi="仿宋_GB2312" w:eastAsia="仿宋_GB2312" w:cs="仿宋_GB2312"/>
          <w:sz w:val="32"/>
          <w:szCs w:val="32"/>
        </w:rPr>
        <w:t>日内通知本合同的其他方，并在不可抗力发生之日起</w:t>
      </w:r>
      <w:permStart w:id="11" w:edGrp="everyone"/>
      <w:r>
        <w:rPr>
          <w:rFonts w:hint="eastAsia" w:ascii="仿宋_GB2312" w:hAnsi="仿宋_GB2312" w:eastAsia="仿宋_GB2312" w:cs="仿宋_GB2312"/>
          <w:sz w:val="32"/>
          <w:szCs w:val="32"/>
          <w:lang w:val="en-US" w:eastAsia="zh-CN"/>
        </w:rPr>
        <w:t xml:space="preserve"> 7 </w:t>
      </w:r>
      <w:permEnd w:id="11"/>
      <w:r>
        <w:rPr>
          <w:rFonts w:hint="eastAsia" w:ascii="仿宋_GB2312" w:hAnsi="仿宋_GB2312" w:eastAsia="仿宋_GB2312" w:cs="仿宋_GB2312"/>
          <w:sz w:val="32"/>
          <w:szCs w:val="32"/>
        </w:rPr>
        <w:t>日内向其他方提供由有关部门出具的不可抗力证明。</w:t>
      </w:r>
    </w:p>
    <w:p w14:paraId="026CD4AD">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3.因不可抗力不能履行合同的，根据不可抗力的影响，受影响方可免除部分或全部责任，但法律另有规定的除外，延迟履行合同后发生不可抗力的，不能免除责任。</w:t>
      </w:r>
    </w:p>
    <w:p w14:paraId="15A8448F">
      <w:pPr>
        <w:pStyle w:val="13"/>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4.如果因不可抗力的影响致使本合同终止履行的，任何一方均有权终止本合同，并书面通知对方。</w:t>
      </w:r>
    </w:p>
    <w:p w14:paraId="0866BA60">
      <w:pPr>
        <w:keepNext w:val="0"/>
        <w:keepLines w:val="0"/>
        <w:pageBreakBefore w:val="0"/>
        <w:kinsoku/>
        <w:wordWrap/>
        <w:overflowPunct/>
        <w:topLinePunct w:val="0"/>
        <w:autoSpaceDE/>
        <w:autoSpaceDN/>
        <w:bidi w:val="0"/>
        <w:spacing w:line="560" w:lineRule="exact"/>
        <w:ind w:firstLine="640" w:firstLineChars="200"/>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 xml:space="preserve">第六条 </w:t>
      </w:r>
      <w:r>
        <w:rPr>
          <w:rFonts w:hint="eastAsia" w:ascii="黑体" w:hAnsi="黑体" w:eastAsia="黑体" w:cs="黑体"/>
          <w:sz w:val="32"/>
          <w:szCs w:val="32"/>
        </w:rPr>
        <w:t>争议解决</w:t>
      </w:r>
    </w:p>
    <w:p w14:paraId="41A3E3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4" w:name="OLE_LINK2"/>
      <w:r>
        <w:rPr>
          <w:rFonts w:hint="eastAsia" w:ascii="仿宋_GB2312" w:hAnsi="仿宋_GB2312" w:eastAsia="仿宋_GB2312" w:cs="仿宋_GB2312"/>
          <w:sz w:val="32"/>
          <w:szCs w:val="32"/>
        </w:rPr>
        <w:t>1.凡因本合同引起的或与本合同有关的任何争议，双方均应友好协商；协商不成的，通过下列第</w:t>
      </w:r>
      <w:permStart w:id="12" w:edGrp="everyone"/>
      <w:r>
        <w:rPr>
          <w:rFonts w:hint="eastAsia" w:ascii="仿宋_GB2312" w:hAnsi="仿宋_GB2312" w:eastAsia="仿宋_GB2312" w:cs="仿宋_GB2312"/>
          <w:sz w:val="32"/>
          <w:szCs w:val="32"/>
          <w:lang w:val="en-US" w:eastAsia="zh-CN"/>
        </w:rPr>
        <w:t xml:space="preserve"> 1 </w:t>
      </w:r>
      <w:permEnd w:id="12"/>
      <w:r>
        <w:rPr>
          <w:rFonts w:hint="eastAsia" w:ascii="仿宋_GB2312" w:hAnsi="仿宋_GB2312" w:eastAsia="仿宋_GB2312" w:cs="仿宋_GB2312"/>
          <w:sz w:val="32"/>
          <w:szCs w:val="32"/>
        </w:rPr>
        <w:t>种方式解决：</w:t>
      </w:r>
    </w:p>
    <w:p w14:paraId="47578A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（1）机构仲裁</w:t>
      </w:r>
    </w:p>
    <w:p w14:paraId="047311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提交海南国际仲裁院，按照该机构现行有效仲裁规则进行仲裁。仲裁裁决是终局的，对双方均有约束力。</w:t>
      </w:r>
    </w:p>
    <w:p w14:paraId="4D85E4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（2）向[甲方]所在地有管辖权的人民法院提起诉讼。</w:t>
      </w:r>
    </w:p>
    <w:p w14:paraId="40B34F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2.合同有关争议解决的条款独立存在，合同的变更、解除、终止、无效或者被撤销均不影响其效力。在诉讼期间，除正在进行诉讼的部分外，合同其它部分应继续执行。</w:t>
      </w:r>
      <w:bookmarkEnd w:id="4"/>
    </w:p>
    <w:p w14:paraId="3809FAC7">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第七条 通知与送达</w:t>
      </w:r>
    </w:p>
    <w:p w14:paraId="24E61CB2">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1.甲乙双方确认各自的合法有效送达地址及联系方式如下（合同履行及争议解决过程中均可按照下列方式进行送达）：</w:t>
      </w:r>
    </w:p>
    <w:p w14:paraId="2AE78C4B">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甲方：</w:t>
      </w:r>
    </w:p>
    <w:p w14:paraId="0FFDD27F">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送达地址：</w:t>
      </w:r>
    </w:p>
    <w:p w14:paraId="1780FCEC">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收件人：</w:t>
      </w:r>
    </w:p>
    <w:p w14:paraId="4A73B8B5">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w:t>
      </w:r>
    </w:p>
    <w:p w14:paraId="5481E2D3">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w:t>
      </w:r>
    </w:p>
    <w:p w14:paraId="15E7A826">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送达地址：</w:t>
      </w:r>
    </w:p>
    <w:p w14:paraId="732A7811">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收件人：</w:t>
      </w:r>
    </w:p>
    <w:p w14:paraId="3F4D2235">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联系方式：</w:t>
      </w:r>
    </w:p>
    <w:p w14:paraId="0D2612D0">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2.一方变更名称、地址、联系人或联系方式的，应当在变更后</w:t>
      </w:r>
      <w:permStart w:id="13" w:edGrp="everyone"/>
      <w:r>
        <w:rPr>
          <w:rFonts w:hint="eastAsia" w:ascii="仿宋_GB2312" w:hAnsi="仿宋_GB2312" w:eastAsia="仿宋_GB2312" w:cs="仿宋_GB2312"/>
          <w:sz w:val="32"/>
          <w:szCs w:val="32"/>
          <w:lang w:val="en-US" w:eastAsia="zh-CN"/>
        </w:rPr>
        <w:t xml:space="preserve"> 7 </w:t>
      </w:r>
      <w:permEnd w:id="13"/>
      <w:r>
        <w:rPr>
          <w:rFonts w:hint="eastAsia" w:ascii="仿宋_GB2312" w:hAnsi="仿宋_GB2312" w:eastAsia="仿宋_GB2312" w:cs="仿宋_GB2312"/>
          <w:sz w:val="32"/>
          <w:szCs w:val="32"/>
        </w:rPr>
        <w:t>日内及时书面通知对方当事人，对方当事人实际收到变更通知前的送达仍为有效送达，电子送达与书面送达具有同等法律效力。变更方未及时通知的，对方当事人按照变更前的信息进行送达的仍视为有效送达，因此产生的不利后果由变更方承担。</w:t>
      </w:r>
    </w:p>
    <w:p w14:paraId="08AC7AF3">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3.一方向另一方送达文件，以被送达方的签收日期作为送达日期。通过快递方式送达的，以快递签收日期为送达日期。被送达方拒收或无法送达的，由交邮后第</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日视为已经送达。通过电子文件送达的，自前述电子文件内容在发送方正确填写地址且被系统退回的情况下，自文件进入对方数据电文接收系统即视为送达，若送达日为非工作日，则在下一个工作日视为已经送达。</w:t>
      </w:r>
    </w:p>
    <w:p w14:paraId="61047156">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4.本条款为独立系款，不受合同整体或其他条款的效力的影响，始终有效。</w:t>
      </w:r>
    </w:p>
    <w:p w14:paraId="7CF8A5AE">
      <w:pPr>
        <w:keepNext w:val="0"/>
        <w:keepLines w:val="0"/>
        <w:pageBreakBefore w:val="0"/>
        <w:kinsoku/>
        <w:wordWrap/>
        <w:overflowPunct/>
        <w:topLinePunct w:val="0"/>
        <w:autoSpaceDE/>
        <w:autoSpaceDN/>
        <w:bidi w:val="0"/>
        <w:spacing w:line="560" w:lineRule="exact"/>
        <w:ind w:firstLine="640" w:firstLineChars="200"/>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第八条 其他</w:t>
      </w:r>
    </w:p>
    <w:p w14:paraId="5317F941">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1.本合同未尽事宜，双方可另行签订补充协议，补充协议与本合同具有同等法律效力。</w:t>
      </w:r>
    </w:p>
    <w:p w14:paraId="59C22720">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2.本合同自双方法定代表人或授权代表人签字并盖章之日起生效。</w:t>
      </w:r>
    </w:p>
    <w:p w14:paraId="17A6263D">
      <w:pPr>
        <w:keepNext w:val="0"/>
        <w:keepLines w:val="0"/>
        <w:pageBreakBefore w:val="0"/>
        <w:widowControl/>
        <w:kinsoku/>
        <w:wordWrap/>
        <w:overflowPunct/>
        <w:topLinePunct w:val="0"/>
        <w:autoSpaceDE/>
        <w:autoSpaceDN/>
        <w:bidi w:val="0"/>
        <w:spacing w:line="560" w:lineRule="exact"/>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3.本合同一式</w:t>
      </w:r>
      <w:permStart w:id="14" w:edGrp="everyone"/>
      <w:r>
        <w:rPr>
          <w:rFonts w:hint="eastAsia" w:ascii="仿宋_GB2312" w:hAnsi="仿宋_GB2312" w:eastAsia="仿宋_GB2312" w:cs="仿宋_GB2312"/>
          <w:sz w:val="32"/>
          <w:szCs w:val="32"/>
          <w:lang w:val="en-US" w:eastAsia="zh-CN"/>
        </w:rPr>
        <w:t xml:space="preserve"> 陆 </w:t>
      </w:r>
      <w:permEnd w:id="14"/>
      <w:r>
        <w:rPr>
          <w:rFonts w:hint="eastAsia" w:ascii="仿宋_GB2312" w:hAnsi="仿宋_GB2312" w:eastAsia="仿宋_GB2312" w:cs="仿宋_GB2312"/>
          <w:sz w:val="32"/>
          <w:szCs w:val="32"/>
        </w:rPr>
        <w:t>份，由甲方执</w:t>
      </w:r>
      <w:permStart w:id="15" w:edGrp="everyone"/>
      <w:r>
        <w:rPr>
          <w:rFonts w:hint="eastAsia" w:ascii="仿宋_GB2312" w:hAnsi="仿宋_GB2312" w:eastAsia="仿宋_GB2312" w:cs="仿宋_GB2312"/>
          <w:sz w:val="32"/>
          <w:szCs w:val="32"/>
          <w:lang w:val="en-US" w:eastAsia="zh-CN"/>
        </w:rPr>
        <w:t xml:space="preserve"> 叁 </w:t>
      </w:r>
      <w:permEnd w:id="15"/>
      <w:r>
        <w:rPr>
          <w:rFonts w:hint="eastAsia" w:ascii="仿宋_GB2312" w:hAnsi="仿宋_GB2312" w:eastAsia="仿宋_GB2312" w:cs="仿宋_GB2312"/>
          <w:sz w:val="32"/>
          <w:szCs w:val="32"/>
        </w:rPr>
        <w:t>份，乙方执</w:t>
      </w:r>
      <w:permStart w:id="16" w:edGrp="everyone"/>
      <w:r>
        <w:rPr>
          <w:rFonts w:hint="eastAsia" w:ascii="仿宋_GB2312" w:hAnsi="仿宋_GB2312" w:eastAsia="仿宋_GB2312" w:cs="仿宋_GB2312"/>
          <w:sz w:val="32"/>
          <w:szCs w:val="32"/>
          <w:lang w:val="en-US" w:eastAsia="zh-CN"/>
        </w:rPr>
        <w:t xml:space="preserve"> 叁 </w:t>
      </w:r>
      <w:permEnd w:id="16"/>
      <w:r>
        <w:rPr>
          <w:rFonts w:hint="eastAsia" w:ascii="仿宋_GB2312" w:hAnsi="仿宋_GB2312" w:eastAsia="仿宋_GB2312" w:cs="仿宋_GB2312"/>
          <w:sz w:val="32"/>
          <w:szCs w:val="32"/>
        </w:rPr>
        <w:t>份，具有同等法律效力。</w:t>
      </w:r>
    </w:p>
    <w:p w14:paraId="3DAADF37">
      <w:pPr>
        <w:pStyle w:val="13"/>
        <w:keepNext w:val="0"/>
        <w:keepLines w:val="0"/>
        <w:pageBreakBefore w:val="0"/>
        <w:widowControl w:val="0"/>
        <w:kinsoku/>
        <w:wordWrap/>
        <w:overflowPunct/>
        <w:topLinePunct w:val="0"/>
        <w:autoSpaceDE/>
        <w:autoSpaceDN/>
        <w:bidi w:val="0"/>
        <w:adjustRightInd/>
        <w:snapToGrid/>
        <w:spacing w:line="560" w:lineRule="exact"/>
        <w:ind w:firstLine="480"/>
        <w:textAlignment w:val="auto"/>
        <w:rPr>
          <w:sz w:val="32"/>
          <w:szCs w:val="32"/>
        </w:rPr>
      </w:pPr>
    </w:p>
    <w:p w14:paraId="1218BD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附件：1.劳务服务确认单</w:t>
      </w:r>
    </w:p>
    <w:p w14:paraId="05218A3A">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2.劳务服务单价表</w:t>
      </w:r>
    </w:p>
    <w:p w14:paraId="09569C42">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3.项目劳务服务签到表</w:t>
      </w:r>
    </w:p>
    <w:p w14:paraId="3B27C5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kern w:val="2"/>
          <w:sz w:val="32"/>
          <w:szCs w:val="32"/>
          <w:lang w:val="en-US" w:eastAsia="zh-CN" w:bidi="ar-SA"/>
        </w:rPr>
        <w:t>4.</w:t>
      </w:r>
      <w:r>
        <w:rPr>
          <w:rFonts w:hint="eastAsia" w:ascii="仿宋_GB2312" w:hAnsi="仿宋_GB2312" w:eastAsia="仿宋_GB2312" w:cs="仿宋_GB2312"/>
          <w:bCs/>
          <w:sz w:val="32"/>
          <w:szCs w:val="32"/>
          <w:lang w:val="en-US" w:eastAsia="zh-CN"/>
        </w:rPr>
        <w:t>项目劳务服务结算单</w:t>
      </w:r>
    </w:p>
    <w:p w14:paraId="29507C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5.廉政协议书</w:t>
      </w:r>
    </w:p>
    <w:p w14:paraId="2A8DEEED">
      <w:pPr>
        <w:pStyle w:val="13"/>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sz w:val="32"/>
          <w:szCs w:val="32"/>
        </w:rPr>
      </w:pPr>
    </w:p>
    <w:p w14:paraId="3D77CE18">
      <w:pPr>
        <w:pStyle w:val="13"/>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sz w:val="32"/>
          <w:szCs w:val="32"/>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87"/>
        <w:gridCol w:w="4235"/>
      </w:tblGrid>
      <w:tr w14:paraId="5EA2F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4856" w:type="dxa"/>
          </w:tcPr>
          <w:p w14:paraId="009944E7">
            <w:pPr>
              <w:spacing w:line="560" w:lineRule="exact"/>
              <w:rPr>
                <w:rFonts w:hint="eastAsia" w:ascii="仿宋_GB2312" w:hAnsi="仿宋_GB2312" w:eastAsia="仿宋_GB2312" w:cs="仿宋_GB2312"/>
                <w:sz w:val="32"/>
                <w:szCs w:val="32"/>
              </w:rPr>
            </w:pPr>
            <w:permStart w:id="17" w:edGrp="everyone" w:colFirst="0" w:colLast="0"/>
            <w:permStart w:id="18" w:edGrp="everyone" w:colFirst="1" w:colLast="1"/>
            <w:r>
              <w:rPr>
                <w:rFonts w:hint="eastAsia" w:ascii="仿宋_GB2312" w:hAnsi="仿宋_GB2312" w:eastAsia="仿宋_GB2312" w:cs="仿宋_GB2312"/>
                <w:sz w:val="32"/>
                <w:szCs w:val="32"/>
              </w:rPr>
              <w:t>甲方（盖章）：海南省桂林洋公用事业发展有限公司</w:t>
            </w:r>
          </w:p>
        </w:tc>
        <w:tc>
          <w:tcPr>
            <w:tcW w:w="4857" w:type="dxa"/>
          </w:tcPr>
          <w:p w14:paraId="12F5113C">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乙方（盖章）：</w:t>
            </w:r>
          </w:p>
        </w:tc>
      </w:tr>
      <w:permEnd w:id="17"/>
      <w:permEnd w:id="18"/>
      <w:tr w14:paraId="3B3B2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trPr>
        <w:tc>
          <w:tcPr>
            <w:tcW w:w="4856" w:type="dxa"/>
          </w:tcPr>
          <w:p w14:paraId="017DD382">
            <w:pPr>
              <w:spacing w:line="560" w:lineRule="exact"/>
              <w:rPr>
                <w:rFonts w:hint="eastAsia" w:ascii="仿宋_GB2312" w:hAnsi="仿宋_GB2312" w:eastAsia="仿宋_GB2312" w:cs="仿宋_GB2312"/>
                <w:sz w:val="32"/>
                <w:szCs w:val="32"/>
              </w:rPr>
            </w:pPr>
            <w:permStart w:id="19" w:edGrp="everyone" w:colFirst="0" w:colLast="0"/>
            <w:permStart w:id="20" w:edGrp="everyone" w:colFirst="1" w:colLast="1"/>
          </w:p>
        </w:tc>
        <w:tc>
          <w:tcPr>
            <w:tcW w:w="4857" w:type="dxa"/>
          </w:tcPr>
          <w:p w14:paraId="5327DC4C">
            <w:pPr>
              <w:spacing w:line="560" w:lineRule="exact"/>
              <w:rPr>
                <w:rFonts w:hint="eastAsia" w:ascii="仿宋_GB2312" w:hAnsi="仿宋_GB2312" w:eastAsia="仿宋_GB2312" w:cs="仿宋_GB2312"/>
                <w:sz w:val="32"/>
                <w:szCs w:val="32"/>
              </w:rPr>
            </w:pPr>
          </w:p>
        </w:tc>
      </w:tr>
      <w:permEnd w:id="19"/>
      <w:permEnd w:id="20"/>
      <w:tr w14:paraId="3D283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4856" w:type="dxa"/>
          </w:tcPr>
          <w:p w14:paraId="2C01C067">
            <w:pPr>
              <w:spacing w:line="560" w:lineRule="exact"/>
              <w:rPr>
                <w:rFonts w:hint="eastAsia" w:ascii="仿宋_GB2312" w:hAnsi="仿宋_GB2312" w:eastAsia="仿宋_GB2312" w:cs="仿宋_GB2312"/>
                <w:sz w:val="32"/>
                <w:szCs w:val="32"/>
              </w:rPr>
            </w:pPr>
            <w:permStart w:id="21" w:edGrp="everyone" w:colFirst="0" w:colLast="0"/>
            <w:permStart w:id="22" w:edGrp="everyone" w:colFirst="1" w:colLast="1"/>
            <w:r>
              <w:rPr>
                <w:rFonts w:hint="eastAsia" w:ascii="仿宋_GB2312" w:hAnsi="仿宋_GB2312" w:eastAsia="仿宋_GB2312" w:cs="仿宋_GB2312"/>
                <w:sz w:val="32"/>
                <w:szCs w:val="32"/>
              </w:rPr>
              <w:t>法定代表人/授权代表：</w:t>
            </w:r>
          </w:p>
        </w:tc>
        <w:tc>
          <w:tcPr>
            <w:tcW w:w="4857" w:type="dxa"/>
          </w:tcPr>
          <w:p w14:paraId="5A3EFACB">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法定代表人/授权代表：</w:t>
            </w:r>
          </w:p>
        </w:tc>
      </w:tr>
      <w:permEnd w:id="21"/>
      <w:permEnd w:id="22"/>
      <w:tr w14:paraId="3E38F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4856" w:type="dxa"/>
          </w:tcPr>
          <w:p w14:paraId="7C65188D">
            <w:pPr>
              <w:spacing w:line="560" w:lineRule="exact"/>
              <w:rPr>
                <w:rFonts w:hint="eastAsia" w:ascii="仿宋_GB2312" w:hAnsi="仿宋_GB2312" w:eastAsia="仿宋_GB2312" w:cs="仿宋_GB2312"/>
                <w:sz w:val="32"/>
                <w:szCs w:val="32"/>
              </w:rPr>
            </w:pPr>
            <w:permStart w:id="23" w:edGrp="everyone" w:colFirst="0" w:colLast="0"/>
            <w:permStart w:id="24" w:edGrp="everyone" w:colFirst="1" w:colLast="1"/>
          </w:p>
        </w:tc>
        <w:tc>
          <w:tcPr>
            <w:tcW w:w="4857" w:type="dxa"/>
          </w:tcPr>
          <w:p w14:paraId="4D6BDE38">
            <w:pPr>
              <w:spacing w:line="560" w:lineRule="exact"/>
              <w:rPr>
                <w:rFonts w:hint="eastAsia" w:ascii="仿宋_GB2312" w:hAnsi="仿宋_GB2312" w:eastAsia="仿宋_GB2312" w:cs="仿宋_GB2312"/>
                <w:sz w:val="32"/>
                <w:szCs w:val="32"/>
              </w:rPr>
            </w:pPr>
          </w:p>
        </w:tc>
      </w:tr>
      <w:permEnd w:id="23"/>
      <w:permEnd w:id="24"/>
      <w:tr w14:paraId="24820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56" w:type="dxa"/>
          </w:tcPr>
          <w:p w14:paraId="4A50B6CC">
            <w:pPr>
              <w:spacing w:line="560" w:lineRule="exact"/>
              <w:rPr>
                <w:rFonts w:hint="eastAsia" w:ascii="仿宋_GB2312" w:hAnsi="仿宋_GB2312" w:eastAsia="仿宋_GB2312" w:cs="仿宋_GB2312"/>
                <w:sz w:val="32"/>
                <w:szCs w:val="32"/>
              </w:rPr>
            </w:pPr>
            <w:permStart w:id="25" w:edGrp="everyone" w:colFirst="0" w:colLast="0"/>
            <w:permStart w:id="26" w:edGrp="everyone" w:colFirst="1" w:colLast="1"/>
            <w:r>
              <w:rPr>
                <w:rFonts w:hint="eastAsia" w:ascii="仿宋_GB2312" w:hAnsi="仿宋_GB2312" w:eastAsia="仿宋_GB2312" w:cs="仿宋_GB2312"/>
                <w:sz w:val="32"/>
                <w:szCs w:val="32"/>
              </w:rPr>
              <w:t>经办人：</w:t>
            </w:r>
          </w:p>
        </w:tc>
        <w:tc>
          <w:tcPr>
            <w:tcW w:w="4857" w:type="dxa"/>
          </w:tcPr>
          <w:p w14:paraId="158182C2">
            <w:pPr>
              <w:spacing w:line="560" w:lineRule="exact"/>
              <w:rPr>
                <w:rFonts w:hint="eastAsia" w:ascii="仿宋_GB2312" w:hAnsi="仿宋_GB2312" w:eastAsia="仿宋_GB2312" w:cs="仿宋_GB2312"/>
                <w:sz w:val="32"/>
                <w:szCs w:val="32"/>
              </w:rPr>
            </w:pPr>
          </w:p>
        </w:tc>
      </w:tr>
      <w:permEnd w:id="25"/>
      <w:permEnd w:id="26"/>
      <w:tr w14:paraId="5125E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713" w:type="dxa"/>
            <w:gridSpan w:val="2"/>
          </w:tcPr>
          <w:p w14:paraId="5025B1E1">
            <w:pPr>
              <w:spacing w:line="560" w:lineRule="exact"/>
              <w:ind w:firstLine="4480" w:firstLineChars="1400"/>
              <w:rPr>
                <w:rFonts w:hint="eastAsia" w:ascii="仿宋_GB2312" w:hAnsi="仿宋_GB2312" w:eastAsia="仿宋_GB2312" w:cs="仿宋_GB2312"/>
                <w:sz w:val="32"/>
                <w:szCs w:val="32"/>
              </w:rPr>
            </w:pPr>
            <w:permStart w:id="27" w:edGrp="everyone" w:colFirst="0" w:colLast="0"/>
            <w:r>
              <w:rPr>
                <w:rFonts w:hint="eastAsia" w:ascii="仿宋_GB2312" w:hAnsi="仿宋_GB2312" w:eastAsia="仿宋_GB2312" w:cs="仿宋_GB2312"/>
                <w:sz w:val="32"/>
                <w:szCs w:val="32"/>
              </w:rPr>
              <w:t>签订日期：</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tc>
      </w:tr>
      <w:permEnd w:id="27"/>
    </w:tbl>
    <w:p w14:paraId="56BF28EB">
      <w:p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21339FB">
      <w:pPr>
        <w:spacing w:line="560" w:lineRule="exact"/>
        <w:outlineLvl w:val="1"/>
        <w:rPr>
          <w:rFonts w:hint="eastAsia" w:ascii="黑体" w:hAnsi="黑体" w:eastAsia="黑体" w:cs="黑体"/>
          <w:bCs/>
          <w:color w:val="000000"/>
          <w:sz w:val="32"/>
          <w:szCs w:val="32"/>
          <w:lang w:val="en-US" w:eastAsia="zh-CN"/>
        </w:rPr>
      </w:pPr>
      <w:r>
        <w:rPr>
          <w:rFonts w:hint="eastAsia" w:ascii="黑体" w:hAnsi="黑体" w:eastAsia="黑体" w:cs="黑体"/>
          <w:bCs/>
          <w:color w:val="000000"/>
          <w:sz w:val="32"/>
          <w:szCs w:val="32"/>
          <w:lang w:val="en-US" w:eastAsia="zh-CN"/>
        </w:rPr>
        <w:t>附件1</w:t>
      </w:r>
    </w:p>
    <w:tbl>
      <w:tblPr>
        <w:tblStyle w:val="10"/>
        <w:tblW w:w="5542" w:type="pct"/>
        <w:tblInd w:w="-70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1"/>
        <w:gridCol w:w="1181"/>
        <w:gridCol w:w="1547"/>
        <w:gridCol w:w="1847"/>
        <w:gridCol w:w="1144"/>
        <w:gridCol w:w="915"/>
        <w:gridCol w:w="491"/>
        <w:gridCol w:w="2569"/>
        <w:gridCol w:w="1031"/>
        <w:gridCol w:w="844"/>
        <w:gridCol w:w="1050"/>
        <w:gridCol w:w="1065"/>
        <w:gridCol w:w="1297"/>
      </w:tblGrid>
      <w:tr w14:paraId="09168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atLeast"/>
        </w:trPr>
        <w:tc>
          <w:tcPr>
            <w:tcW w:w="5000" w:type="pct"/>
            <w:gridSpan w:val="13"/>
            <w:tcBorders>
              <w:top w:val="nil"/>
              <w:left w:val="nil"/>
              <w:bottom w:val="single" w:color="000000" w:sz="8" w:space="0"/>
              <w:right w:val="nil"/>
            </w:tcBorders>
            <w:shd w:val="clear" w:color="auto" w:fill="auto"/>
            <w:noWrap/>
            <w:vAlign w:val="center"/>
          </w:tcPr>
          <w:p w14:paraId="4A5E42C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海南省桂林洋公用事业发展有限公司</w:t>
            </w:r>
            <w:r>
              <w:rPr>
                <w:rFonts w:hint="eastAsia" w:ascii="宋体" w:hAnsi="宋体" w:eastAsia="宋体" w:cs="宋体"/>
                <w:b/>
                <w:bCs/>
                <w:i w:val="0"/>
                <w:iCs w:val="0"/>
                <w:color w:val="000000"/>
                <w:kern w:val="0"/>
                <w:sz w:val="32"/>
                <w:szCs w:val="32"/>
                <w:u w:val="none"/>
                <w:lang w:val="en-US" w:eastAsia="zh-CN" w:bidi="ar"/>
              </w:rPr>
              <w:br w:type="textWrapping"/>
            </w:r>
            <w:r>
              <w:rPr>
                <w:rFonts w:hint="eastAsia" w:ascii="宋体" w:hAnsi="宋体" w:eastAsia="宋体" w:cs="宋体"/>
                <w:b/>
                <w:bCs/>
                <w:i w:val="0"/>
                <w:iCs w:val="0"/>
                <w:color w:val="000000"/>
                <w:kern w:val="0"/>
                <w:sz w:val="32"/>
                <w:szCs w:val="32"/>
                <w:u w:val="single"/>
                <w:lang w:val="en-US" w:eastAsia="zh-CN" w:bidi="ar"/>
              </w:rPr>
              <w:t xml:space="preserve">         </w:t>
            </w:r>
            <w:r>
              <w:rPr>
                <w:rFonts w:hint="eastAsia" w:ascii="宋体" w:hAnsi="宋体" w:eastAsia="宋体" w:cs="宋体"/>
                <w:b/>
                <w:bCs/>
                <w:i w:val="0"/>
                <w:iCs w:val="0"/>
                <w:color w:val="000000"/>
                <w:kern w:val="0"/>
                <w:sz w:val="32"/>
                <w:szCs w:val="32"/>
                <w:u w:val="none"/>
                <w:lang w:val="en-US" w:eastAsia="zh-CN" w:bidi="ar"/>
              </w:rPr>
              <w:t>项目劳务服务确认单</w:t>
            </w:r>
          </w:p>
        </w:tc>
      </w:tr>
      <w:tr w14:paraId="1D9FA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232" w:type="pct"/>
            <w:vMerge w:val="restart"/>
            <w:tcBorders>
              <w:top w:val="single" w:color="000000" w:sz="8" w:space="0"/>
              <w:left w:val="single" w:color="000000" w:sz="8" w:space="0"/>
              <w:right w:val="single" w:color="000000" w:sz="8" w:space="0"/>
            </w:tcBorders>
            <w:shd w:val="clear" w:color="auto" w:fill="auto"/>
            <w:vAlign w:val="center"/>
          </w:tcPr>
          <w:p w14:paraId="52222F6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375" w:type="pct"/>
            <w:vMerge w:val="restart"/>
            <w:tcBorders>
              <w:top w:val="single" w:color="000000" w:sz="8" w:space="0"/>
              <w:left w:val="single" w:color="000000" w:sz="8" w:space="0"/>
              <w:right w:val="single" w:color="000000" w:sz="8" w:space="0"/>
            </w:tcBorders>
            <w:shd w:val="clear" w:color="auto" w:fill="auto"/>
            <w:vAlign w:val="center"/>
          </w:tcPr>
          <w:p w14:paraId="772E4DD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工种</w:t>
            </w:r>
          </w:p>
        </w:tc>
        <w:tc>
          <w:tcPr>
            <w:tcW w:w="492" w:type="pct"/>
            <w:vMerge w:val="restart"/>
            <w:tcBorders>
              <w:top w:val="single" w:color="000000" w:sz="8" w:space="0"/>
              <w:left w:val="single" w:color="000000" w:sz="8" w:space="0"/>
              <w:right w:val="single" w:color="000000" w:sz="8" w:space="0"/>
            </w:tcBorders>
            <w:shd w:val="clear" w:color="auto" w:fill="auto"/>
            <w:vAlign w:val="center"/>
          </w:tcPr>
          <w:p w14:paraId="0AD17AF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人数</w:t>
            </w:r>
          </w:p>
        </w:tc>
        <w:tc>
          <w:tcPr>
            <w:tcW w:w="587" w:type="pct"/>
            <w:vMerge w:val="restart"/>
            <w:tcBorders>
              <w:top w:val="single" w:color="000000" w:sz="8" w:space="0"/>
              <w:left w:val="single" w:color="000000" w:sz="8" w:space="0"/>
              <w:right w:val="single" w:color="000000" w:sz="8" w:space="0"/>
            </w:tcBorders>
            <w:shd w:val="clear" w:color="auto" w:fill="auto"/>
            <w:vAlign w:val="center"/>
          </w:tcPr>
          <w:p w14:paraId="7F37C45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工作地点</w:t>
            </w:r>
          </w:p>
        </w:tc>
        <w:tc>
          <w:tcPr>
            <w:tcW w:w="655"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4FA8F1A1">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工期</w:t>
            </w:r>
          </w:p>
        </w:tc>
        <w:tc>
          <w:tcPr>
            <w:tcW w:w="973" w:type="pct"/>
            <w:gridSpan w:val="2"/>
            <w:vMerge w:val="restart"/>
            <w:tcBorders>
              <w:top w:val="single" w:color="000000" w:sz="8" w:space="0"/>
              <w:left w:val="single" w:color="000000" w:sz="8" w:space="0"/>
              <w:right w:val="single" w:color="000000" w:sz="8" w:space="0"/>
            </w:tcBorders>
            <w:shd w:val="clear" w:color="auto" w:fill="auto"/>
            <w:vAlign w:val="center"/>
          </w:tcPr>
          <w:p w14:paraId="152D3D0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服务内容</w:t>
            </w:r>
          </w:p>
        </w:tc>
        <w:tc>
          <w:tcPr>
            <w:tcW w:w="328" w:type="pct"/>
            <w:vMerge w:val="restart"/>
            <w:tcBorders>
              <w:top w:val="single" w:color="000000" w:sz="8" w:space="0"/>
              <w:left w:val="single" w:color="000000" w:sz="8" w:space="0"/>
              <w:right w:val="single" w:color="000000" w:sz="8" w:space="0"/>
            </w:tcBorders>
            <w:shd w:val="clear" w:color="auto" w:fill="auto"/>
            <w:vAlign w:val="center"/>
          </w:tcPr>
          <w:p w14:paraId="0E1EDCD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不含税单价（元）</w:t>
            </w:r>
          </w:p>
        </w:tc>
        <w:tc>
          <w:tcPr>
            <w:tcW w:w="268" w:type="pct"/>
            <w:vMerge w:val="restart"/>
            <w:tcBorders>
              <w:top w:val="single" w:color="000000" w:sz="8" w:space="0"/>
              <w:left w:val="single" w:color="000000" w:sz="8" w:space="0"/>
              <w:right w:val="single" w:color="000000" w:sz="8" w:space="0"/>
            </w:tcBorders>
            <w:shd w:val="clear" w:color="auto" w:fill="auto"/>
            <w:vAlign w:val="center"/>
          </w:tcPr>
          <w:p w14:paraId="31518E77">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税率</w:t>
            </w:r>
          </w:p>
        </w:tc>
        <w:tc>
          <w:tcPr>
            <w:tcW w:w="334" w:type="pct"/>
            <w:vMerge w:val="restart"/>
            <w:tcBorders>
              <w:top w:val="single" w:color="000000" w:sz="8" w:space="0"/>
              <w:left w:val="single" w:color="000000" w:sz="8" w:space="0"/>
              <w:right w:val="single" w:color="000000" w:sz="8" w:space="0"/>
            </w:tcBorders>
            <w:shd w:val="clear" w:color="auto" w:fill="auto"/>
            <w:vAlign w:val="center"/>
          </w:tcPr>
          <w:p w14:paraId="30A6609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含税单价（元）</w:t>
            </w:r>
          </w:p>
        </w:tc>
        <w:tc>
          <w:tcPr>
            <w:tcW w:w="338" w:type="pct"/>
            <w:vMerge w:val="restart"/>
            <w:tcBorders>
              <w:top w:val="single" w:color="000000" w:sz="8" w:space="0"/>
              <w:left w:val="single" w:color="000000" w:sz="8" w:space="0"/>
              <w:right w:val="single" w:color="000000" w:sz="8" w:space="0"/>
            </w:tcBorders>
            <w:shd w:val="clear" w:color="auto" w:fill="auto"/>
            <w:vAlign w:val="center"/>
          </w:tcPr>
          <w:p w14:paraId="244A4A7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含税总价（元）</w:t>
            </w:r>
          </w:p>
        </w:tc>
        <w:tc>
          <w:tcPr>
            <w:tcW w:w="412" w:type="pct"/>
            <w:vMerge w:val="restart"/>
            <w:tcBorders>
              <w:top w:val="single" w:color="000000" w:sz="8" w:space="0"/>
              <w:left w:val="single" w:color="000000" w:sz="8" w:space="0"/>
              <w:right w:val="single" w:color="000000" w:sz="8" w:space="0"/>
            </w:tcBorders>
            <w:shd w:val="clear" w:color="auto" w:fill="auto"/>
            <w:vAlign w:val="center"/>
          </w:tcPr>
          <w:p w14:paraId="28F4449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666BA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 w:hRule="atLeast"/>
        </w:trPr>
        <w:tc>
          <w:tcPr>
            <w:tcW w:w="232" w:type="pct"/>
            <w:vMerge w:val="continue"/>
            <w:tcBorders>
              <w:left w:val="single" w:color="000000" w:sz="8" w:space="0"/>
              <w:bottom w:val="single" w:color="000000" w:sz="8" w:space="0"/>
              <w:right w:val="single" w:color="000000" w:sz="8" w:space="0"/>
            </w:tcBorders>
            <w:shd w:val="clear" w:color="auto" w:fill="auto"/>
            <w:vAlign w:val="center"/>
          </w:tcPr>
          <w:p w14:paraId="25CB3EE6">
            <w:pPr>
              <w:keepNext w:val="0"/>
              <w:keepLines w:val="0"/>
              <w:widowControl/>
              <w:suppressLineNumbers w:val="0"/>
              <w:jc w:val="center"/>
              <w:textAlignment w:val="center"/>
            </w:pPr>
          </w:p>
        </w:tc>
        <w:tc>
          <w:tcPr>
            <w:tcW w:w="375" w:type="pct"/>
            <w:vMerge w:val="continue"/>
            <w:tcBorders>
              <w:left w:val="single" w:color="000000" w:sz="8" w:space="0"/>
              <w:bottom w:val="single" w:color="000000" w:sz="8" w:space="0"/>
              <w:right w:val="single" w:color="000000" w:sz="8" w:space="0"/>
            </w:tcBorders>
            <w:shd w:val="clear" w:color="auto" w:fill="auto"/>
            <w:vAlign w:val="center"/>
          </w:tcPr>
          <w:p w14:paraId="4F6FB002">
            <w:pPr>
              <w:keepNext w:val="0"/>
              <w:keepLines w:val="0"/>
              <w:widowControl/>
              <w:suppressLineNumbers w:val="0"/>
              <w:jc w:val="center"/>
              <w:textAlignment w:val="center"/>
            </w:pPr>
          </w:p>
        </w:tc>
        <w:tc>
          <w:tcPr>
            <w:tcW w:w="492" w:type="pct"/>
            <w:vMerge w:val="continue"/>
            <w:tcBorders>
              <w:left w:val="single" w:color="000000" w:sz="8" w:space="0"/>
              <w:bottom w:val="single" w:color="000000" w:sz="8" w:space="0"/>
              <w:right w:val="single" w:color="000000" w:sz="8" w:space="0"/>
            </w:tcBorders>
            <w:shd w:val="clear" w:color="auto" w:fill="auto"/>
            <w:vAlign w:val="center"/>
          </w:tcPr>
          <w:p w14:paraId="3161B0DB">
            <w:pPr>
              <w:keepNext w:val="0"/>
              <w:keepLines w:val="0"/>
              <w:widowControl/>
              <w:suppressLineNumbers w:val="0"/>
              <w:jc w:val="center"/>
              <w:textAlignment w:val="center"/>
            </w:pPr>
          </w:p>
        </w:tc>
        <w:tc>
          <w:tcPr>
            <w:tcW w:w="587" w:type="pct"/>
            <w:vMerge w:val="continue"/>
            <w:tcBorders>
              <w:left w:val="single" w:color="000000" w:sz="8" w:space="0"/>
              <w:bottom w:val="single" w:color="000000" w:sz="8" w:space="0"/>
              <w:right w:val="single" w:color="000000" w:sz="8" w:space="0"/>
            </w:tcBorders>
            <w:shd w:val="clear" w:color="auto" w:fill="auto"/>
            <w:vAlign w:val="center"/>
          </w:tcPr>
          <w:p w14:paraId="0974C8D3">
            <w:pPr>
              <w:keepNext w:val="0"/>
              <w:keepLines w:val="0"/>
              <w:widowControl/>
              <w:suppressLineNumbers w:val="0"/>
              <w:jc w:val="center"/>
              <w:textAlignment w:val="center"/>
            </w:pPr>
          </w:p>
        </w:tc>
        <w:tc>
          <w:tcPr>
            <w:tcW w:w="36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0E7D707">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日期</w:t>
            </w:r>
          </w:p>
        </w:tc>
        <w:tc>
          <w:tcPr>
            <w:tcW w:w="29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A376497">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天数</w:t>
            </w:r>
          </w:p>
        </w:tc>
        <w:tc>
          <w:tcPr>
            <w:tcW w:w="973" w:type="pct"/>
            <w:gridSpan w:val="2"/>
            <w:vMerge w:val="continue"/>
            <w:tcBorders>
              <w:left w:val="single" w:color="000000" w:sz="8" w:space="0"/>
              <w:bottom w:val="single" w:color="000000" w:sz="8" w:space="0"/>
              <w:right w:val="single" w:color="000000" w:sz="8" w:space="0"/>
            </w:tcBorders>
            <w:shd w:val="clear" w:color="auto" w:fill="auto"/>
            <w:vAlign w:val="center"/>
          </w:tcPr>
          <w:p w14:paraId="5314231D">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28" w:type="pct"/>
            <w:vMerge w:val="continue"/>
            <w:tcBorders>
              <w:left w:val="single" w:color="000000" w:sz="8" w:space="0"/>
              <w:bottom w:val="single" w:color="000000" w:sz="8" w:space="0"/>
              <w:right w:val="single" w:color="000000" w:sz="8" w:space="0"/>
            </w:tcBorders>
            <w:shd w:val="clear" w:color="auto" w:fill="auto"/>
            <w:vAlign w:val="center"/>
          </w:tcPr>
          <w:p w14:paraId="288BD6FF">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268" w:type="pct"/>
            <w:vMerge w:val="continue"/>
            <w:tcBorders>
              <w:left w:val="single" w:color="000000" w:sz="8" w:space="0"/>
              <w:bottom w:val="single" w:color="000000" w:sz="8" w:space="0"/>
              <w:right w:val="single" w:color="000000" w:sz="8" w:space="0"/>
            </w:tcBorders>
            <w:shd w:val="clear" w:color="auto" w:fill="auto"/>
            <w:vAlign w:val="center"/>
          </w:tcPr>
          <w:p w14:paraId="3F5CB2D4">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34" w:type="pct"/>
            <w:vMerge w:val="continue"/>
            <w:tcBorders>
              <w:left w:val="single" w:color="000000" w:sz="8" w:space="0"/>
              <w:bottom w:val="single" w:color="000000" w:sz="8" w:space="0"/>
              <w:right w:val="single" w:color="000000" w:sz="8" w:space="0"/>
            </w:tcBorders>
            <w:shd w:val="clear" w:color="auto" w:fill="auto"/>
            <w:vAlign w:val="center"/>
          </w:tcPr>
          <w:p w14:paraId="3CFA60C2">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338" w:type="pct"/>
            <w:vMerge w:val="continue"/>
            <w:tcBorders>
              <w:left w:val="single" w:color="000000" w:sz="8" w:space="0"/>
              <w:bottom w:val="single" w:color="000000" w:sz="8" w:space="0"/>
              <w:right w:val="single" w:color="000000" w:sz="8" w:space="0"/>
            </w:tcBorders>
            <w:shd w:val="clear" w:color="auto" w:fill="auto"/>
            <w:vAlign w:val="center"/>
          </w:tcPr>
          <w:p w14:paraId="0D770F1C">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c>
          <w:tcPr>
            <w:tcW w:w="412" w:type="pct"/>
            <w:vMerge w:val="continue"/>
            <w:tcBorders>
              <w:left w:val="single" w:color="000000" w:sz="8" w:space="0"/>
              <w:bottom w:val="single" w:color="000000" w:sz="8" w:space="0"/>
              <w:right w:val="single" w:color="000000" w:sz="8" w:space="0"/>
            </w:tcBorders>
            <w:shd w:val="clear" w:color="auto" w:fill="auto"/>
            <w:vAlign w:val="center"/>
          </w:tcPr>
          <w:p w14:paraId="762D46C9">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p>
        </w:tc>
      </w:tr>
      <w:tr w14:paraId="299A4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2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4D5564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w:t>
            </w:r>
          </w:p>
        </w:tc>
        <w:tc>
          <w:tcPr>
            <w:tcW w:w="37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6122DD2">
            <w:pPr>
              <w:jc w:val="center"/>
              <w:rPr>
                <w:rFonts w:hint="eastAsia" w:ascii="宋体" w:hAnsi="宋体" w:eastAsia="宋体" w:cs="宋体"/>
                <w:b/>
                <w:bCs/>
                <w:i w:val="0"/>
                <w:iCs w:val="0"/>
                <w:color w:val="000000"/>
                <w:sz w:val="24"/>
                <w:szCs w:val="24"/>
                <w:u w:val="none"/>
              </w:rPr>
            </w:pPr>
          </w:p>
        </w:tc>
        <w:tc>
          <w:tcPr>
            <w:tcW w:w="49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30CB562">
            <w:pPr>
              <w:jc w:val="center"/>
              <w:rPr>
                <w:rFonts w:hint="eastAsia" w:ascii="宋体" w:hAnsi="宋体" w:eastAsia="宋体" w:cs="宋体"/>
                <w:b/>
                <w:bCs/>
                <w:i w:val="0"/>
                <w:iCs w:val="0"/>
                <w:color w:val="000000"/>
                <w:sz w:val="24"/>
                <w:szCs w:val="24"/>
                <w:u w:val="none"/>
              </w:rPr>
            </w:pPr>
          </w:p>
        </w:tc>
        <w:tc>
          <w:tcPr>
            <w:tcW w:w="58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758AE7D">
            <w:pPr>
              <w:jc w:val="center"/>
              <w:rPr>
                <w:rFonts w:hint="eastAsia" w:ascii="宋体" w:hAnsi="宋体" w:eastAsia="宋体" w:cs="宋体"/>
                <w:b/>
                <w:bCs/>
                <w:i w:val="0"/>
                <w:iCs w:val="0"/>
                <w:color w:val="000000"/>
                <w:sz w:val="24"/>
                <w:szCs w:val="24"/>
                <w:u w:val="none"/>
              </w:rPr>
            </w:pPr>
          </w:p>
        </w:tc>
        <w:tc>
          <w:tcPr>
            <w:tcW w:w="36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0080CC2">
            <w:pPr>
              <w:jc w:val="center"/>
              <w:rPr>
                <w:rFonts w:hint="eastAsia" w:ascii="宋体" w:hAnsi="宋体" w:eastAsia="宋体" w:cs="宋体"/>
                <w:b/>
                <w:bCs/>
                <w:i w:val="0"/>
                <w:iCs w:val="0"/>
                <w:color w:val="000000"/>
                <w:sz w:val="24"/>
                <w:szCs w:val="24"/>
                <w:u w:val="none"/>
                <w:lang w:val="en-US" w:eastAsia="zh-CN"/>
              </w:rPr>
            </w:pPr>
          </w:p>
        </w:tc>
        <w:tc>
          <w:tcPr>
            <w:tcW w:w="29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E5BFDDC">
            <w:pPr>
              <w:jc w:val="center"/>
              <w:rPr>
                <w:rFonts w:hint="eastAsia" w:ascii="宋体" w:hAnsi="宋体" w:eastAsia="宋体" w:cs="宋体"/>
                <w:b/>
                <w:bCs/>
                <w:i w:val="0"/>
                <w:iCs w:val="0"/>
                <w:color w:val="000000"/>
                <w:sz w:val="24"/>
                <w:szCs w:val="24"/>
                <w:u w:val="none"/>
                <w:lang w:val="en-US" w:eastAsia="zh-CN"/>
              </w:rPr>
            </w:pPr>
          </w:p>
        </w:tc>
        <w:tc>
          <w:tcPr>
            <w:tcW w:w="9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48BD6318">
            <w:pPr>
              <w:jc w:val="center"/>
              <w:rPr>
                <w:rFonts w:hint="eastAsia" w:ascii="宋体" w:hAnsi="宋体" w:eastAsia="宋体" w:cs="宋体"/>
                <w:b/>
                <w:bCs/>
                <w:i w:val="0"/>
                <w:iCs w:val="0"/>
                <w:color w:val="000000"/>
                <w:sz w:val="24"/>
                <w:szCs w:val="24"/>
                <w:u w:val="none"/>
              </w:rPr>
            </w:pPr>
          </w:p>
        </w:tc>
        <w:tc>
          <w:tcPr>
            <w:tcW w:w="32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57D0E17">
            <w:pPr>
              <w:jc w:val="center"/>
              <w:rPr>
                <w:rFonts w:hint="eastAsia" w:ascii="宋体" w:hAnsi="宋体" w:eastAsia="宋体" w:cs="宋体"/>
                <w:b/>
                <w:bCs/>
                <w:i w:val="0"/>
                <w:iCs w:val="0"/>
                <w:color w:val="000000"/>
                <w:sz w:val="24"/>
                <w:szCs w:val="24"/>
                <w:u w:val="none"/>
              </w:rPr>
            </w:pPr>
          </w:p>
        </w:tc>
        <w:tc>
          <w:tcPr>
            <w:tcW w:w="26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6BAF4B9">
            <w:pPr>
              <w:jc w:val="center"/>
              <w:rPr>
                <w:rFonts w:hint="eastAsia" w:ascii="宋体" w:hAnsi="宋体" w:eastAsia="宋体" w:cs="宋体"/>
                <w:b/>
                <w:bCs/>
                <w:i w:val="0"/>
                <w:iCs w:val="0"/>
                <w:color w:val="000000"/>
                <w:sz w:val="24"/>
                <w:szCs w:val="24"/>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94AB8E">
            <w:pPr>
              <w:jc w:val="center"/>
              <w:rPr>
                <w:rFonts w:hint="eastAsia" w:ascii="宋体" w:hAnsi="宋体" w:eastAsia="宋体" w:cs="宋体"/>
                <w:b/>
                <w:bCs/>
                <w:i w:val="0"/>
                <w:iCs w:val="0"/>
                <w:color w:val="000000"/>
                <w:sz w:val="24"/>
                <w:szCs w:val="24"/>
                <w:u w:val="none"/>
              </w:rPr>
            </w:pPr>
          </w:p>
        </w:tc>
        <w:tc>
          <w:tcPr>
            <w:tcW w:w="3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9FA5A03">
            <w:pPr>
              <w:jc w:val="center"/>
              <w:rPr>
                <w:rFonts w:hint="eastAsia" w:ascii="宋体" w:hAnsi="宋体" w:eastAsia="宋体" w:cs="宋体"/>
                <w:b/>
                <w:bCs/>
                <w:i w:val="0"/>
                <w:iCs w:val="0"/>
                <w:color w:val="000000"/>
                <w:sz w:val="24"/>
                <w:szCs w:val="24"/>
                <w:u w:val="none"/>
              </w:rPr>
            </w:pPr>
          </w:p>
        </w:tc>
        <w:tc>
          <w:tcPr>
            <w:tcW w:w="4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8B3342">
            <w:pPr>
              <w:jc w:val="center"/>
              <w:rPr>
                <w:rFonts w:hint="eastAsia" w:ascii="宋体" w:hAnsi="宋体" w:eastAsia="宋体" w:cs="宋体"/>
                <w:b/>
                <w:bCs/>
                <w:i w:val="0"/>
                <w:iCs w:val="0"/>
                <w:color w:val="000000"/>
                <w:sz w:val="24"/>
                <w:szCs w:val="24"/>
                <w:u w:val="none"/>
              </w:rPr>
            </w:pPr>
          </w:p>
        </w:tc>
      </w:tr>
      <w:tr w14:paraId="0763A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2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599A7B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w:t>
            </w:r>
          </w:p>
        </w:tc>
        <w:tc>
          <w:tcPr>
            <w:tcW w:w="37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0B7F7A8">
            <w:pPr>
              <w:jc w:val="center"/>
              <w:rPr>
                <w:rFonts w:hint="eastAsia" w:ascii="宋体" w:hAnsi="宋体" w:eastAsia="宋体" w:cs="宋体"/>
                <w:b/>
                <w:bCs/>
                <w:i w:val="0"/>
                <w:iCs w:val="0"/>
                <w:color w:val="000000"/>
                <w:sz w:val="24"/>
                <w:szCs w:val="24"/>
                <w:u w:val="none"/>
              </w:rPr>
            </w:pPr>
          </w:p>
        </w:tc>
        <w:tc>
          <w:tcPr>
            <w:tcW w:w="49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C21B109">
            <w:pPr>
              <w:jc w:val="center"/>
              <w:rPr>
                <w:rFonts w:hint="eastAsia" w:ascii="宋体" w:hAnsi="宋体" w:eastAsia="宋体" w:cs="宋体"/>
                <w:b/>
                <w:bCs/>
                <w:i w:val="0"/>
                <w:iCs w:val="0"/>
                <w:color w:val="000000"/>
                <w:sz w:val="24"/>
                <w:szCs w:val="24"/>
                <w:u w:val="none"/>
              </w:rPr>
            </w:pPr>
          </w:p>
        </w:tc>
        <w:tc>
          <w:tcPr>
            <w:tcW w:w="58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A976988">
            <w:pPr>
              <w:jc w:val="center"/>
              <w:rPr>
                <w:rFonts w:hint="eastAsia" w:ascii="宋体" w:hAnsi="宋体" w:eastAsia="宋体" w:cs="宋体"/>
                <w:b/>
                <w:bCs/>
                <w:i w:val="0"/>
                <w:iCs w:val="0"/>
                <w:color w:val="000000"/>
                <w:sz w:val="24"/>
                <w:szCs w:val="24"/>
                <w:u w:val="none"/>
              </w:rPr>
            </w:pPr>
          </w:p>
        </w:tc>
        <w:tc>
          <w:tcPr>
            <w:tcW w:w="36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A30582">
            <w:pPr>
              <w:jc w:val="center"/>
              <w:rPr>
                <w:rFonts w:hint="eastAsia" w:ascii="宋体" w:hAnsi="宋体" w:eastAsia="宋体" w:cs="宋体"/>
                <w:b/>
                <w:bCs/>
                <w:i w:val="0"/>
                <w:iCs w:val="0"/>
                <w:color w:val="000000"/>
                <w:sz w:val="24"/>
                <w:szCs w:val="24"/>
                <w:u w:val="none"/>
              </w:rPr>
            </w:pPr>
          </w:p>
        </w:tc>
        <w:tc>
          <w:tcPr>
            <w:tcW w:w="29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9612D68">
            <w:pPr>
              <w:jc w:val="center"/>
              <w:rPr>
                <w:rFonts w:hint="eastAsia" w:ascii="宋体" w:hAnsi="宋体" w:eastAsia="宋体" w:cs="宋体"/>
                <w:b/>
                <w:bCs/>
                <w:i w:val="0"/>
                <w:iCs w:val="0"/>
                <w:color w:val="000000"/>
                <w:sz w:val="24"/>
                <w:szCs w:val="24"/>
                <w:u w:val="none"/>
              </w:rPr>
            </w:pPr>
          </w:p>
        </w:tc>
        <w:tc>
          <w:tcPr>
            <w:tcW w:w="9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25EC7456">
            <w:pPr>
              <w:jc w:val="center"/>
              <w:rPr>
                <w:rFonts w:hint="eastAsia" w:ascii="宋体" w:hAnsi="宋体" w:eastAsia="宋体" w:cs="宋体"/>
                <w:b/>
                <w:bCs/>
                <w:i w:val="0"/>
                <w:iCs w:val="0"/>
                <w:color w:val="000000"/>
                <w:sz w:val="24"/>
                <w:szCs w:val="24"/>
                <w:u w:val="none"/>
              </w:rPr>
            </w:pPr>
          </w:p>
        </w:tc>
        <w:tc>
          <w:tcPr>
            <w:tcW w:w="32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F607F8F">
            <w:pPr>
              <w:jc w:val="center"/>
              <w:rPr>
                <w:rFonts w:hint="eastAsia" w:ascii="宋体" w:hAnsi="宋体" w:eastAsia="宋体" w:cs="宋体"/>
                <w:b/>
                <w:bCs/>
                <w:i w:val="0"/>
                <w:iCs w:val="0"/>
                <w:color w:val="000000"/>
                <w:sz w:val="24"/>
                <w:szCs w:val="24"/>
                <w:u w:val="none"/>
              </w:rPr>
            </w:pPr>
          </w:p>
        </w:tc>
        <w:tc>
          <w:tcPr>
            <w:tcW w:w="26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B78FF0B">
            <w:pPr>
              <w:jc w:val="center"/>
              <w:rPr>
                <w:rFonts w:hint="eastAsia" w:ascii="宋体" w:hAnsi="宋体" w:eastAsia="宋体" w:cs="宋体"/>
                <w:b/>
                <w:bCs/>
                <w:i w:val="0"/>
                <w:iCs w:val="0"/>
                <w:color w:val="000000"/>
                <w:sz w:val="24"/>
                <w:szCs w:val="24"/>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165F90B">
            <w:pPr>
              <w:jc w:val="center"/>
              <w:rPr>
                <w:rFonts w:hint="eastAsia" w:ascii="宋体" w:hAnsi="宋体" w:eastAsia="宋体" w:cs="宋体"/>
                <w:b/>
                <w:bCs/>
                <w:i w:val="0"/>
                <w:iCs w:val="0"/>
                <w:color w:val="000000"/>
                <w:sz w:val="24"/>
                <w:szCs w:val="24"/>
                <w:u w:val="none"/>
              </w:rPr>
            </w:pPr>
          </w:p>
        </w:tc>
        <w:tc>
          <w:tcPr>
            <w:tcW w:w="3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7ECBB80">
            <w:pPr>
              <w:jc w:val="center"/>
              <w:rPr>
                <w:rFonts w:hint="eastAsia" w:ascii="宋体" w:hAnsi="宋体" w:eastAsia="宋体" w:cs="宋体"/>
                <w:b/>
                <w:bCs/>
                <w:i w:val="0"/>
                <w:iCs w:val="0"/>
                <w:color w:val="000000"/>
                <w:sz w:val="24"/>
                <w:szCs w:val="24"/>
                <w:u w:val="none"/>
              </w:rPr>
            </w:pPr>
          </w:p>
        </w:tc>
        <w:tc>
          <w:tcPr>
            <w:tcW w:w="4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238C728">
            <w:pPr>
              <w:jc w:val="center"/>
              <w:rPr>
                <w:rFonts w:hint="eastAsia" w:ascii="宋体" w:hAnsi="宋体" w:eastAsia="宋体" w:cs="宋体"/>
                <w:b/>
                <w:bCs/>
                <w:i w:val="0"/>
                <w:iCs w:val="0"/>
                <w:color w:val="000000"/>
                <w:sz w:val="24"/>
                <w:szCs w:val="24"/>
                <w:u w:val="none"/>
              </w:rPr>
            </w:pPr>
          </w:p>
        </w:tc>
      </w:tr>
      <w:tr w14:paraId="30335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23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117D7E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w:t>
            </w:r>
          </w:p>
        </w:tc>
        <w:tc>
          <w:tcPr>
            <w:tcW w:w="37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6475484">
            <w:pPr>
              <w:jc w:val="center"/>
              <w:rPr>
                <w:rFonts w:hint="eastAsia" w:ascii="宋体" w:hAnsi="宋体" w:eastAsia="宋体" w:cs="宋体"/>
                <w:b/>
                <w:bCs/>
                <w:i w:val="0"/>
                <w:iCs w:val="0"/>
                <w:color w:val="000000"/>
                <w:sz w:val="24"/>
                <w:szCs w:val="24"/>
                <w:u w:val="none"/>
              </w:rPr>
            </w:pPr>
          </w:p>
        </w:tc>
        <w:tc>
          <w:tcPr>
            <w:tcW w:w="49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0AB258F">
            <w:pPr>
              <w:jc w:val="center"/>
              <w:rPr>
                <w:rFonts w:hint="eastAsia" w:ascii="宋体" w:hAnsi="宋体" w:eastAsia="宋体" w:cs="宋体"/>
                <w:b/>
                <w:bCs/>
                <w:i w:val="0"/>
                <w:iCs w:val="0"/>
                <w:color w:val="000000"/>
                <w:sz w:val="24"/>
                <w:szCs w:val="24"/>
                <w:u w:val="none"/>
              </w:rPr>
            </w:pPr>
          </w:p>
        </w:tc>
        <w:tc>
          <w:tcPr>
            <w:tcW w:w="58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7DD6239">
            <w:pPr>
              <w:jc w:val="center"/>
              <w:rPr>
                <w:rFonts w:hint="eastAsia" w:ascii="宋体" w:hAnsi="宋体" w:eastAsia="宋体" w:cs="宋体"/>
                <w:b/>
                <w:bCs/>
                <w:i w:val="0"/>
                <w:iCs w:val="0"/>
                <w:color w:val="000000"/>
                <w:sz w:val="24"/>
                <w:szCs w:val="24"/>
                <w:u w:val="none"/>
              </w:rPr>
            </w:pPr>
          </w:p>
        </w:tc>
        <w:tc>
          <w:tcPr>
            <w:tcW w:w="36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6EB1367">
            <w:pPr>
              <w:jc w:val="center"/>
              <w:rPr>
                <w:rFonts w:hint="eastAsia" w:ascii="宋体" w:hAnsi="宋体" w:eastAsia="宋体" w:cs="宋体"/>
                <w:b/>
                <w:bCs/>
                <w:i w:val="0"/>
                <w:iCs w:val="0"/>
                <w:color w:val="000000"/>
                <w:sz w:val="24"/>
                <w:szCs w:val="24"/>
                <w:u w:val="none"/>
              </w:rPr>
            </w:pPr>
          </w:p>
        </w:tc>
        <w:tc>
          <w:tcPr>
            <w:tcW w:w="29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EB6BFF3">
            <w:pPr>
              <w:jc w:val="center"/>
              <w:rPr>
                <w:rFonts w:hint="eastAsia" w:ascii="宋体" w:hAnsi="宋体" w:eastAsia="宋体" w:cs="宋体"/>
                <w:b/>
                <w:bCs/>
                <w:i w:val="0"/>
                <w:iCs w:val="0"/>
                <w:color w:val="000000"/>
                <w:sz w:val="24"/>
                <w:szCs w:val="24"/>
                <w:u w:val="none"/>
              </w:rPr>
            </w:pPr>
          </w:p>
        </w:tc>
        <w:tc>
          <w:tcPr>
            <w:tcW w:w="973"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7E4D774">
            <w:pPr>
              <w:jc w:val="center"/>
              <w:rPr>
                <w:rFonts w:hint="eastAsia" w:ascii="宋体" w:hAnsi="宋体" w:eastAsia="宋体" w:cs="宋体"/>
                <w:b/>
                <w:bCs/>
                <w:i w:val="0"/>
                <w:iCs w:val="0"/>
                <w:color w:val="000000"/>
                <w:sz w:val="24"/>
                <w:szCs w:val="24"/>
                <w:u w:val="none"/>
              </w:rPr>
            </w:pPr>
          </w:p>
        </w:tc>
        <w:tc>
          <w:tcPr>
            <w:tcW w:w="32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D14B9C">
            <w:pPr>
              <w:jc w:val="center"/>
              <w:rPr>
                <w:rFonts w:hint="eastAsia" w:ascii="宋体" w:hAnsi="宋体" w:eastAsia="宋体" w:cs="宋体"/>
                <w:b/>
                <w:bCs/>
                <w:i w:val="0"/>
                <w:iCs w:val="0"/>
                <w:color w:val="000000"/>
                <w:sz w:val="24"/>
                <w:szCs w:val="24"/>
                <w:u w:val="none"/>
              </w:rPr>
            </w:pPr>
          </w:p>
        </w:tc>
        <w:tc>
          <w:tcPr>
            <w:tcW w:w="26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9E1798B">
            <w:pPr>
              <w:jc w:val="center"/>
              <w:rPr>
                <w:rFonts w:hint="eastAsia" w:ascii="宋体" w:hAnsi="宋体" w:eastAsia="宋体" w:cs="宋体"/>
                <w:b/>
                <w:bCs/>
                <w:i w:val="0"/>
                <w:iCs w:val="0"/>
                <w:color w:val="000000"/>
                <w:sz w:val="24"/>
                <w:szCs w:val="24"/>
                <w:u w:val="none"/>
              </w:rPr>
            </w:pPr>
          </w:p>
        </w:tc>
        <w:tc>
          <w:tcPr>
            <w:tcW w:w="33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E03E03D">
            <w:pPr>
              <w:jc w:val="center"/>
              <w:rPr>
                <w:rFonts w:hint="eastAsia" w:ascii="宋体" w:hAnsi="宋体" w:eastAsia="宋体" w:cs="宋体"/>
                <w:b/>
                <w:bCs/>
                <w:i w:val="0"/>
                <w:iCs w:val="0"/>
                <w:color w:val="000000"/>
                <w:sz w:val="24"/>
                <w:szCs w:val="24"/>
                <w:u w:val="none"/>
              </w:rPr>
            </w:pPr>
          </w:p>
        </w:tc>
        <w:tc>
          <w:tcPr>
            <w:tcW w:w="3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D38490">
            <w:pPr>
              <w:jc w:val="center"/>
              <w:rPr>
                <w:rFonts w:hint="eastAsia" w:ascii="宋体" w:hAnsi="宋体" w:eastAsia="宋体" w:cs="宋体"/>
                <w:b/>
                <w:bCs/>
                <w:i w:val="0"/>
                <w:iCs w:val="0"/>
                <w:color w:val="000000"/>
                <w:sz w:val="24"/>
                <w:szCs w:val="24"/>
                <w:u w:val="none"/>
              </w:rPr>
            </w:pPr>
          </w:p>
        </w:tc>
        <w:tc>
          <w:tcPr>
            <w:tcW w:w="4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3DDBFB5">
            <w:pPr>
              <w:jc w:val="center"/>
              <w:rPr>
                <w:rFonts w:hint="eastAsia" w:ascii="宋体" w:hAnsi="宋体" w:eastAsia="宋体" w:cs="宋体"/>
                <w:b/>
                <w:bCs/>
                <w:i w:val="0"/>
                <w:iCs w:val="0"/>
                <w:color w:val="000000"/>
                <w:sz w:val="24"/>
                <w:szCs w:val="24"/>
                <w:u w:val="none"/>
              </w:rPr>
            </w:pPr>
          </w:p>
        </w:tc>
      </w:tr>
      <w:tr w14:paraId="77076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trPr>
        <w:tc>
          <w:tcPr>
            <w:tcW w:w="4248" w:type="pct"/>
            <w:gridSpan w:val="11"/>
            <w:tcBorders>
              <w:top w:val="single" w:color="000000" w:sz="8" w:space="0"/>
              <w:left w:val="single" w:color="000000" w:sz="8" w:space="0"/>
              <w:bottom w:val="single" w:color="000000" w:sz="8" w:space="0"/>
              <w:right w:val="single" w:color="000000" w:sz="8" w:space="0"/>
            </w:tcBorders>
            <w:shd w:val="clear" w:color="auto" w:fill="auto"/>
            <w:vAlign w:val="center"/>
          </w:tcPr>
          <w:p w14:paraId="61454EF1">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合计</w:t>
            </w:r>
          </w:p>
        </w:tc>
        <w:tc>
          <w:tcPr>
            <w:tcW w:w="3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0865AF">
            <w:pPr>
              <w:jc w:val="both"/>
              <w:rPr>
                <w:rFonts w:hint="eastAsia" w:ascii="宋体" w:hAnsi="宋体" w:eastAsia="宋体" w:cs="宋体"/>
                <w:i w:val="0"/>
                <w:iCs w:val="0"/>
                <w:color w:val="000000"/>
                <w:sz w:val="24"/>
                <w:szCs w:val="24"/>
                <w:u w:val="none"/>
              </w:rPr>
            </w:pPr>
          </w:p>
        </w:tc>
        <w:tc>
          <w:tcPr>
            <w:tcW w:w="41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EEFF55">
            <w:pPr>
              <w:jc w:val="both"/>
              <w:rPr>
                <w:rFonts w:hint="eastAsia" w:ascii="宋体" w:hAnsi="宋体" w:eastAsia="宋体" w:cs="宋体"/>
                <w:i w:val="0"/>
                <w:iCs w:val="0"/>
                <w:color w:val="000000"/>
                <w:sz w:val="24"/>
                <w:szCs w:val="24"/>
                <w:u w:val="none"/>
              </w:rPr>
            </w:pPr>
          </w:p>
        </w:tc>
      </w:tr>
      <w:tr w14:paraId="0C083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5" w:hRule="atLeast"/>
        </w:trPr>
        <w:tc>
          <w:tcPr>
            <w:tcW w:w="2500" w:type="pct"/>
            <w:gridSpan w:val="7"/>
            <w:tcBorders>
              <w:top w:val="single" w:color="000000" w:sz="8" w:space="0"/>
              <w:left w:val="single" w:color="000000" w:sz="8" w:space="0"/>
              <w:right w:val="single" w:color="000000" w:sz="8" w:space="0"/>
            </w:tcBorders>
            <w:shd w:val="clear" w:color="auto" w:fill="auto"/>
            <w:vAlign w:val="center"/>
          </w:tcPr>
          <w:p w14:paraId="6648FCAE">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甲方（盖章）：</w:t>
            </w:r>
          </w:p>
        </w:tc>
        <w:tc>
          <w:tcPr>
            <w:tcW w:w="2500" w:type="pct"/>
            <w:gridSpan w:val="6"/>
            <w:tcBorders>
              <w:top w:val="single" w:color="000000" w:sz="8" w:space="0"/>
              <w:left w:val="single" w:color="000000" w:sz="8" w:space="0"/>
              <w:bottom w:val="single" w:color="000000" w:sz="8" w:space="0"/>
              <w:right w:val="single" w:color="000000" w:sz="8" w:space="0"/>
            </w:tcBorders>
            <w:shd w:val="clear" w:color="auto" w:fill="auto"/>
            <w:vAlign w:val="center"/>
          </w:tcPr>
          <w:p w14:paraId="2E108EF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乙方（盖章）：</w:t>
            </w:r>
          </w:p>
        </w:tc>
      </w:tr>
      <w:tr w14:paraId="15B71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5000" w:type="pct"/>
            <w:gridSpan w:val="13"/>
            <w:tcBorders>
              <w:top w:val="single" w:color="000000" w:sz="8" w:space="0"/>
              <w:left w:val="single" w:color="000000" w:sz="8" w:space="0"/>
              <w:bottom w:val="single" w:color="000000" w:sz="8" w:space="0"/>
              <w:right w:val="single" w:color="000000" w:sz="8" w:space="0"/>
            </w:tcBorders>
            <w:shd w:val="clear" w:color="auto" w:fill="auto"/>
            <w:vAlign w:val="center"/>
          </w:tcPr>
          <w:p w14:paraId="1A263CB9">
            <w:pPr>
              <w:keepNext w:val="0"/>
              <w:keepLines w:val="0"/>
              <w:widowControl/>
              <w:suppressLineNumbers w:val="0"/>
              <w:jc w:val="righ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日期： </w:t>
            </w:r>
            <w:r>
              <w:rPr>
                <w:rStyle w:val="21"/>
                <w:lang w:val="en-US" w:eastAsia="zh-CN" w:bidi="ar"/>
              </w:rPr>
              <w:t xml:space="preserve">   年   月   日</w:t>
            </w:r>
          </w:p>
        </w:tc>
      </w:tr>
    </w:tbl>
    <w:p w14:paraId="481B546A">
      <w:pPr>
        <w:keepNext w:val="0"/>
        <w:keepLines w:val="0"/>
        <w:pageBreakBefore w:val="0"/>
        <w:widowControl/>
        <w:kinsoku/>
        <w:wordWrap/>
        <w:overflowPunct/>
        <w:topLinePunct w:val="0"/>
        <w:autoSpaceDE/>
        <w:autoSpaceDN/>
        <w:bidi w:val="0"/>
        <w:adjustRightInd/>
        <w:snapToGrid/>
        <w:spacing w:line="240" w:lineRule="auto"/>
        <w:textAlignment w:val="auto"/>
        <w:outlineLvl w:val="9"/>
        <w:rPr>
          <w:rFonts w:hint="eastAsia" w:ascii="黑体" w:hAnsi="黑体" w:eastAsia="黑体" w:cs="黑体"/>
          <w:b w:val="0"/>
          <w:bCs/>
          <w:color w:val="000000"/>
          <w:sz w:val="32"/>
          <w:szCs w:val="32"/>
          <w:lang w:val="en-US" w:eastAsia="zh-CN"/>
        </w:rPr>
      </w:pPr>
      <w:r>
        <w:rPr>
          <w:rFonts w:hint="eastAsia" w:ascii="宋体" w:hAnsi="宋体" w:eastAsia="宋体" w:cs="宋体"/>
          <w:b w:val="0"/>
          <w:bCs/>
          <w:color w:val="000000"/>
          <w:sz w:val="24"/>
          <w:szCs w:val="24"/>
          <w:lang w:val="en-US" w:eastAsia="zh-CN"/>
        </w:rPr>
        <w:t>注：如遇因甲方原因延误，工期顺延。</w:t>
      </w:r>
      <w:r>
        <w:rPr>
          <w:rFonts w:hint="eastAsia" w:ascii="黑体" w:hAnsi="黑体" w:eastAsia="黑体" w:cs="黑体"/>
          <w:b w:val="0"/>
          <w:bCs/>
          <w:color w:val="000000"/>
          <w:sz w:val="32"/>
          <w:szCs w:val="32"/>
          <w:lang w:val="en-US" w:eastAsia="zh-CN"/>
        </w:rPr>
        <w:br w:type="page"/>
      </w:r>
    </w:p>
    <w:p w14:paraId="609B90CC">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default"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t>附件2</w:t>
      </w:r>
    </w:p>
    <w:tbl>
      <w:tblPr>
        <w:tblStyle w:val="10"/>
        <w:tblW w:w="499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5"/>
        <w:gridCol w:w="829"/>
        <w:gridCol w:w="4388"/>
        <w:gridCol w:w="2193"/>
        <w:gridCol w:w="1286"/>
        <w:gridCol w:w="1698"/>
        <w:gridCol w:w="1053"/>
        <w:gridCol w:w="2244"/>
      </w:tblGrid>
      <w:tr w14:paraId="2C81E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9" w:hRule="atLeast"/>
        </w:trPr>
        <w:tc>
          <w:tcPr>
            <w:tcW w:w="5000" w:type="pct"/>
            <w:gridSpan w:val="8"/>
            <w:tcBorders>
              <w:top w:val="nil"/>
              <w:left w:val="nil"/>
              <w:bottom w:val="single" w:color="000000" w:sz="8" w:space="0"/>
              <w:right w:val="nil"/>
            </w:tcBorders>
            <w:shd w:val="clear" w:color="auto" w:fill="FFFFFF"/>
            <w:vAlign w:val="center"/>
          </w:tcPr>
          <w:p w14:paraId="3B139708">
            <w:pPr>
              <w:keepNext w:val="0"/>
              <w:keepLines w:val="0"/>
              <w:widowControl/>
              <w:suppressLineNumbers w:val="0"/>
              <w:jc w:val="center"/>
              <w:textAlignment w:val="center"/>
              <w:rPr>
                <w:rFonts w:hint="eastAsia" w:ascii="宋体" w:hAnsi="宋体" w:eastAsia="宋体" w:cs="宋体"/>
                <w:b/>
                <w:bCs/>
                <w:i w:val="0"/>
                <w:iCs w:val="0"/>
                <w:color w:val="000000"/>
                <w:kern w:val="0"/>
                <w:sz w:val="32"/>
                <w:szCs w:val="32"/>
                <w:u w:val="none"/>
                <w:lang w:val="en-US" w:eastAsia="zh-CN" w:bidi="ar"/>
              </w:rPr>
            </w:pPr>
            <w:r>
              <w:rPr>
                <w:rFonts w:hint="eastAsia" w:ascii="宋体" w:hAnsi="宋体" w:eastAsia="宋体" w:cs="宋体"/>
                <w:b/>
                <w:bCs/>
                <w:i w:val="0"/>
                <w:iCs w:val="0"/>
                <w:color w:val="000000"/>
                <w:kern w:val="0"/>
                <w:sz w:val="32"/>
                <w:szCs w:val="32"/>
                <w:u w:val="none"/>
                <w:lang w:val="en-US" w:eastAsia="zh-CN" w:bidi="ar"/>
              </w:rPr>
              <w:t>劳务服务单价表</w:t>
            </w:r>
          </w:p>
        </w:tc>
      </w:tr>
      <w:tr w14:paraId="06F77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9" w:hRule="atLeast"/>
        </w:trPr>
        <w:tc>
          <w:tcPr>
            <w:tcW w:w="16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158C40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CA999B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工种</w:t>
            </w:r>
          </w:p>
        </w:tc>
        <w:tc>
          <w:tcPr>
            <w:tcW w:w="155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4DE711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类型</w:t>
            </w:r>
          </w:p>
        </w:tc>
        <w:tc>
          <w:tcPr>
            <w:tcW w:w="77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038CE8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服务时长（小时）</w:t>
            </w:r>
          </w:p>
        </w:tc>
        <w:tc>
          <w:tcPr>
            <w:tcW w:w="4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D5E75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人数</w:t>
            </w:r>
          </w:p>
        </w:tc>
        <w:tc>
          <w:tcPr>
            <w:tcW w:w="60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0EB2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不含税单价（元）</w:t>
            </w:r>
          </w:p>
        </w:tc>
        <w:tc>
          <w:tcPr>
            <w:tcW w:w="37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9EF4A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税率</w:t>
            </w:r>
          </w:p>
        </w:tc>
        <w:tc>
          <w:tcPr>
            <w:tcW w:w="7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725298">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含税单价（元）</w:t>
            </w:r>
          </w:p>
        </w:tc>
      </w:tr>
      <w:tr w14:paraId="79795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2" w:hRule="atLeast"/>
        </w:trPr>
        <w:tc>
          <w:tcPr>
            <w:tcW w:w="16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01A4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93" w:type="pct"/>
            <w:tcBorders>
              <w:top w:val="single" w:color="000000" w:sz="8" w:space="0"/>
              <w:left w:val="single" w:color="000000" w:sz="8" w:space="0"/>
              <w:bottom w:val="single" w:color="auto" w:sz="4" w:space="0"/>
              <w:right w:val="single" w:color="000000" w:sz="8" w:space="0"/>
            </w:tcBorders>
            <w:shd w:val="clear" w:color="auto" w:fill="auto"/>
            <w:vAlign w:val="center"/>
          </w:tcPr>
          <w:p w14:paraId="6A3508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5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CE173F7">
            <w:pPr>
              <w:jc w:val="center"/>
              <w:rPr>
                <w:rFonts w:hint="default" w:ascii="宋体" w:hAnsi="宋体" w:eastAsia="宋体" w:cs="宋体"/>
                <w:i w:val="0"/>
                <w:iCs w:val="0"/>
                <w:color w:val="000000"/>
                <w:sz w:val="24"/>
                <w:szCs w:val="24"/>
                <w:u w:val="none"/>
                <w:lang w:val="en-US" w:eastAsia="zh-CN"/>
              </w:rPr>
            </w:pPr>
          </w:p>
        </w:tc>
        <w:tc>
          <w:tcPr>
            <w:tcW w:w="77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822D2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4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EFF42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60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24B56D56">
            <w:pPr>
              <w:jc w:val="center"/>
              <w:rPr>
                <w:rFonts w:hint="eastAsia" w:ascii="宋体" w:hAnsi="宋体" w:eastAsia="宋体" w:cs="宋体"/>
                <w:i w:val="0"/>
                <w:iCs w:val="0"/>
                <w:color w:val="000000"/>
                <w:sz w:val="24"/>
                <w:szCs w:val="24"/>
                <w:u w:val="none"/>
              </w:rPr>
            </w:pPr>
          </w:p>
        </w:tc>
        <w:tc>
          <w:tcPr>
            <w:tcW w:w="37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42D8901">
            <w:pPr>
              <w:jc w:val="center"/>
              <w:rPr>
                <w:rFonts w:hint="eastAsia" w:ascii="宋体" w:hAnsi="宋体" w:eastAsia="宋体" w:cs="宋体"/>
                <w:i w:val="0"/>
                <w:iCs w:val="0"/>
                <w:color w:val="000000"/>
                <w:sz w:val="24"/>
                <w:szCs w:val="24"/>
                <w:u w:val="none"/>
              </w:rPr>
            </w:pPr>
          </w:p>
        </w:tc>
        <w:tc>
          <w:tcPr>
            <w:tcW w:w="79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1705C4D6">
            <w:pPr>
              <w:jc w:val="center"/>
              <w:rPr>
                <w:rFonts w:hint="eastAsia" w:ascii="宋体" w:hAnsi="宋体" w:eastAsia="宋体" w:cs="宋体"/>
                <w:i w:val="0"/>
                <w:iCs w:val="0"/>
                <w:color w:val="000000"/>
                <w:sz w:val="24"/>
                <w:szCs w:val="24"/>
                <w:u w:val="none"/>
              </w:rPr>
            </w:pPr>
          </w:p>
        </w:tc>
      </w:tr>
      <w:tr w14:paraId="3B6ED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2" w:hRule="atLeast"/>
        </w:trPr>
        <w:tc>
          <w:tcPr>
            <w:tcW w:w="160" w:type="pct"/>
            <w:tcBorders>
              <w:top w:val="single" w:color="000000" w:sz="8" w:space="0"/>
              <w:left w:val="single" w:color="000000" w:sz="8" w:space="0"/>
              <w:bottom w:val="single" w:color="000000" w:sz="8" w:space="0"/>
              <w:right w:val="single" w:color="auto" w:sz="4" w:space="0"/>
            </w:tcBorders>
            <w:shd w:val="clear" w:color="auto" w:fill="auto"/>
            <w:vAlign w:val="center"/>
          </w:tcPr>
          <w:p w14:paraId="319E55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293" w:type="pct"/>
            <w:tcBorders>
              <w:top w:val="single" w:color="auto" w:sz="4" w:space="0"/>
              <w:left w:val="single" w:color="auto" w:sz="4" w:space="0"/>
              <w:bottom w:val="single" w:color="auto" w:sz="4" w:space="0"/>
              <w:right w:val="single" w:color="auto" w:sz="4" w:space="0"/>
            </w:tcBorders>
            <w:shd w:val="clear" w:color="auto" w:fill="auto"/>
            <w:vAlign w:val="center"/>
          </w:tcPr>
          <w:p w14:paraId="67B398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550" w:type="pct"/>
            <w:tcBorders>
              <w:top w:val="single" w:color="000000" w:sz="8" w:space="0"/>
              <w:left w:val="single" w:color="auto" w:sz="4" w:space="0"/>
              <w:bottom w:val="single" w:color="000000" w:sz="8" w:space="0"/>
              <w:right w:val="single" w:color="000000" w:sz="8" w:space="0"/>
            </w:tcBorders>
            <w:shd w:val="clear" w:color="auto" w:fill="auto"/>
            <w:vAlign w:val="center"/>
          </w:tcPr>
          <w:p w14:paraId="6610EE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7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60AC3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4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7144E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60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A96282A">
            <w:pPr>
              <w:jc w:val="center"/>
              <w:rPr>
                <w:rFonts w:hint="eastAsia" w:ascii="宋体" w:hAnsi="宋体" w:eastAsia="宋体" w:cs="宋体"/>
                <w:i w:val="0"/>
                <w:iCs w:val="0"/>
                <w:color w:val="000000"/>
                <w:sz w:val="24"/>
                <w:szCs w:val="24"/>
                <w:u w:val="none"/>
              </w:rPr>
            </w:pPr>
          </w:p>
        </w:tc>
        <w:tc>
          <w:tcPr>
            <w:tcW w:w="37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CE8C493">
            <w:pPr>
              <w:jc w:val="center"/>
              <w:rPr>
                <w:rFonts w:hint="eastAsia" w:ascii="宋体" w:hAnsi="宋体" w:eastAsia="宋体" w:cs="宋体"/>
                <w:i w:val="0"/>
                <w:iCs w:val="0"/>
                <w:color w:val="000000"/>
                <w:sz w:val="24"/>
                <w:szCs w:val="24"/>
                <w:u w:val="none"/>
              </w:rPr>
            </w:pPr>
          </w:p>
        </w:tc>
        <w:tc>
          <w:tcPr>
            <w:tcW w:w="7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29F7AF8">
            <w:pPr>
              <w:jc w:val="center"/>
              <w:rPr>
                <w:rFonts w:hint="eastAsia" w:ascii="宋体" w:hAnsi="宋体" w:eastAsia="宋体" w:cs="宋体"/>
                <w:i w:val="0"/>
                <w:iCs w:val="0"/>
                <w:color w:val="000000"/>
                <w:sz w:val="24"/>
                <w:szCs w:val="24"/>
                <w:u w:val="none"/>
              </w:rPr>
            </w:pPr>
          </w:p>
        </w:tc>
      </w:tr>
      <w:tr w14:paraId="4D8B5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160" w:type="pct"/>
            <w:tcBorders>
              <w:top w:val="single" w:color="000000" w:sz="8" w:space="0"/>
              <w:left w:val="single" w:color="000000" w:sz="8" w:space="0"/>
              <w:bottom w:val="single" w:color="000000" w:sz="8" w:space="0"/>
              <w:right w:val="single" w:color="auto" w:sz="4" w:space="0"/>
            </w:tcBorders>
            <w:shd w:val="clear" w:color="auto" w:fill="auto"/>
            <w:vAlign w:val="center"/>
          </w:tcPr>
          <w:p w14:paraId="68587C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293" w:type="pct"/>
            <w:tcBorders>
              <w:top w:val="single" w:color="auto" w:sz="4" w:space="0"/>
              <w:left w:val="single" w:color="auto" w:sz="4" w:space="0"/>
              <w:bottom w:val="single" w:color="auto" w:sz="4" w:space="0"/>
              <w:right w:val="single" w:color="auto" w:sz="4" w:space="0"/>
            </w:tcBorders>
            <w:shd w:val="clear" w:color="auto" w:fill="auto"/>
            <w:vAlign w:val="center"/>
          </w:tcPr>
          <w:p w14:paraId="582D60BE">
            <w:pPr>
              <w:jc w:val="center"/>
              <w:rPr>
                <w:rFonts w:hint="eastAsia" w:ascii="宋体" w:hAnsi="宋体" w:eastAsia="宋体" w:cs="宋体"/>
                <w:i w:val="0"/>
                <w:iCs w:val="0"/>
                <w:color w:val="000000"/>
                <w:sz w:val="24"/>
                <w:szCs w:val="24"/>
                <w:u w:val="none"/>
              </w:rPr>
            </w:pPr>
          </w:p>
        </w:tc>
        <w:tc>
          <w:tcPr>
            <w:tcW w:w="1550" w:type="pct"/>
            <w:tcBorders>
              <w:top w:val="single" w:color="000000" w:sz="8" w:space="0"/>
              <w:left w:val="single" w:color="auto" w:sz="4" w:space="0"/>
              <w:bottom w:val="single" w:color="000000" w:sz="8" w:space="0"/>
              <w:right w:val="single" w:color="000000" w:sz="8" w:space="0"/>
            </w:tcBorders>
            <w:shd w:val="clear" w:color="auto" w:fill="auto"/>
            <w:vAlign w:val="center"/>
          </w:tcPr>
          <w:p w14:paraId="2A7775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77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D6B87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4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C758B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60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A40B8E9">
            <w:pPr>
              <w:jc w:val="center"/>
              <w:rPr>
                <w:rFonts w:hint="eastAsia" w:ascii="宋体" w:hAnsi="宋体" w:eastAsia="宋体" w:cs="宋体"/>
                <w:i w:val="0"/>
                <w:iCs w:val="0"/>
                <w:color w:val="000000"/>
                <w:sz w:val="24"/>
                <w:szCs w:val="24"/>
                <w:u w:val="none"/>
              </w:rPr>
            </w:pPr>
          </w:p>
        </w:tc>
        <w:tc>
          <w:tcPr>
            <w:tcW w:w="37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DDFA620">
            <w:pPr>
              <w:jc w:val="center"/>
              <w:rPr>
                <w:rFonts w:hint="eastAsia" w:ascii="宋体" w:hAnsi="宋体" w:eastAsia="宋体" w:cs="宋体"/>
                <w:i w:val="0"/>
                <w:iCs w:val="0"/>
                <w:color w:val="000000"/>
                <w:sz w:val="24"/>
                <w:szCs w:val="24"/>
                <w:u w:val="none"/>
              </w:rPr>
            </w:pPr>
          </w:p>
        </w:tc>
        <w:tc>
          <w:tcPr>
            <w:tcW w:w="7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45DF4DE">
            <w:pPr>
              <w:jc w:val="center"/>
              <w:rPr>
                <w:rFonts w:hint="eastAsia" w:ascii="宋体" w:hAnsi="宋体" w:eastAsia="宋体" w:cs="宋体"/>
                <w:i w:val="0"/>
                <w:iCs w:val="0"/>
                <w:color w:val="000000"/>
                <w:sz w:val="24"/>
                <w:szCs w:val="24"/>
                <w:u w:val="none"/>
              </w:rPr>
            </w:pPr>
          </w:p>
        </w:tc>
      </w:tr>
      <w:tr w14:paraId="59743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2" w:hRule="atLeast"/>
        </w:trPr>
        <w:tc>
          <w:tcPr>
            <w:tcW w:w="160" w:type="pct"/>
            <w:tcBorders>
              <w:top w:val="single" w:color="000000" w:sz="8" w:space="0"/>
              <w:left w:val="single" w:color="000000" w:sz="8" w:space="0"/>
              <w:bottom w:val="single" w:color="000000" w:sz="8" w:space="0"/>
              <w:right w:val="single" w:color="auto" w:sz="4" w:space="0"/>
            </w:tcBorders>
            <w:shd w:val="clear" w:color="auto" w:fill="auto"/>
            <w:vAlign w:val="center"/>
          </w:tcPr>
          <w:p w14:paraId="00C9004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293" w:type="pct"/>
            <w:tcBorders>
              <w:top w:val="single" w:color="auto" w:sz="4" w:space="0"/>
              <w:left w:val="single" w:color="auto" w:sz="4" w:space="0"/>
              <w:bottom w:val="single" w:color="auto" w:sz="4" w:space="0"/>
              <w:right w:val="single" w:color="auto" w:sz="4" w:space="0"/>
            </w:tcBorders>
            <w:shd w:val="clear" w:color="auto" w:fill="auto"/>
            <w:vAlign w:val="center"/>
          </w:tcPr>
          <w:p w14:paraId="59C5187A">
            <w:pPr>
              <w:jc w:val="center"/>
              <w:rPr>
                <w:rFonts w:hint="eastAsia" w:ascii="宋体" w:hAnsi="宋体" w:eastAsia="宋体" w:cs="宋体"/>
                <w:i w:val="0"/>
                <w:iCs w:val="0"/>
                <w:color w:val="000000"/>
                <w:sz w:val="24"/>
                <w:szCs w:val="24"/>
                <w:u w:val="none"/>
              </w:rPr>
            </w:pPr>
          </w:p>
        </w:tc>
        <w:tc>
          <w:tcPr>
            <w:tcW w:w="1550" w:type="pct"/>
            <w:tcBorders>
              <w:top w:val="single" w:color="000000" w:sz="8" w:space="0"/>
              <w:left w:val="single" w:color="auto" w:sz="4" w:space="0"/>
              <w:bottom w:val="single" w:color="000000" w:sz="8" w:space="0"/>
              <w:right w:val="single" w:color="000000" w:sz="8" w:space="0"/>
            </w:tcBorders>
            <w:shd w:val="clear" w:color="auto" w:fill="auto"/>
            <w:vAlign w:val="center"/>
          </w:tcPr>
          <w:p w14:paraId="6593957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77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76E23D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454"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F5C365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60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A5080D1">
            <w:pPr>
              <w:jc w:val="center"/>
              <w:rPr>
                <w:rFonts w:hint="eastAsia" w:ascii="宋体" w:hAnsi="宋体" w:eastAsia="宋体" w:cs="宋体"/>
                <w:i w:val="0"/>
                <w:iCs w:val="0"/>
                <w:color w:val="000000"/>
                <w:sz w:val="24"/>
                <w:szCs w:val="24"/>
                <w:u w:val="none"/>
              </w:rPr>
            </w:pPr>
          </w:p>
        </w:tc>
        <w:tc>
          <w:tcPr>
            <w:tcW w:w="37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9C573B4">
            <w:pPr>
              <w:jc w:val="center"/>
              <w:rPr>
                <w:rFonts w:hint="eastAsia" w:ascii="宋体" w:hAnsi="宋体" w:eastAsia="宋体" w:cs="宋体"/>
                <w:i w:val="0"/>
                <w:iCs w:val="0"/>
                <w:color w:val="000000"/>
                <w:sz w:val="24"/>
                <w:szCs w:val="24"/>
                <w:u w:val="none"/>
              </w:rPr>
            </w:pPr>
          </w:p>
        </w:tc>
        <w:tc>
          <w:tcPr>
            <w:tcW w:w="79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94A2D4A">
            <w:pPr>
              <w:jc w:val="center"/>
              <w:rPr>
                <w:rFonts w:hint="eastAsia" w:ascii="宋体" w:hAnsi="宋体" w:eastAsia="宋体" w:cs="宋体"/>
                <w:i w:val="0"/>
                <w:iCs w:val="0"/>
                <w:color w:val="000000"/>
                <w:sz w:val="24"/>
                <w:szCs w:val="24"/>
                <w:u w:val="none"/>
              </w:rPr>
            </w:pPr>
          </w:p>
        </w:tc>
      </w:tr>
    </w:tbl>
    <w:p w14:paraId="214B08F5">
      <w:pPr>
        <w:numPr>
          <w:ilvl w:val="0"/>
          <w:numId w:val="0"/>
        </w:numPr>
        <w:spacing w:line="360" w:lineRule="auto"/>
        <w:rPr>
          <w:rFonts w:hint="default" w:ascii="宋体" w:hAnsi="宋体"/>
          <w:bCs/>
          <w:sz w:val="28"/>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rtlGutter w:val="0"/>
          <w:docGrid w:type="lines" w:linePitch="319" w:charSpace="0"/>
        </w:sectPr>
      </w:pPr>
    </w:p>
    <w:p w14:paraId="32410365">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t>附件3</w:t>
      </w:r>
    </w:p>
    <w:tbl>
      <w:tblPr>
        <w:tblStyle w:val="10"/>
        <w:tblW w:w="143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1"/>
        <w:gridCol w:w="2041"/>
        <w:gridCol w:w="1535"/>
        <w:gridCol w:w="2919"/>
        <w:gridCol w:w="1460"/>
        <w:gridCol w:w="1648"/>
        <w:gridCol w:w="1660"/>
        <w:gridCol w:w="1564"/>
        <w:gridCol w:w="1002"/>
      </w:tblGrid>
      <w:tr w14:paraId="373DD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1" w:hRule="atLeast"/>
        </w:trPr>
        <w:tc>
          <w:tcPr>
            <w:tcW w:w="14360" w:type="dxa"/>
            <w:gridSpan w:val="9"/>
            <w:tcBorders>
              <w:top w:val="nil"/>
              <w:left w:val="nil"/>
              <w:bottom w:val="nil"/>
              <w:right w:val="nil"/>
            </w:tcBorders>
            <w:shd w:val="clear" w:color="auto" w:fill="FFFFFF"/>
            <w:vAlign w:val="center"/>
          </w:tcPr>
          <w:p w14:paraId="0AAF7D53">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bCs/>
                <w:i w:val="0"/>
                <w:iCs w:val="0"/>
                <w:color w:val="222222"/>
                <w:sz w:val="32"/>
                <w:szCs w:val="32"/>
                <w:u w:val="none"/>
              </w:rPr>
            </w:pPr>
            <w:r>
              <w:rPr>
                <w:rFonts w:hint="eastAsia" w:ascii="宋体" w:hAnsi="宋体" w:eastAsia="宋体" w:cs="宋体"/>
                <w:b/>
                <w:bCs/>
                <w:i w:val="0"/>
                <w:iCs w:val="0"/>
                <w:color w:val="000000"/>
                <w:kern w:val="0"/>
                <w:sz w:val="32"/>
                <w:szCs w:val="32"/>
                <w:u w:val="none"/>
                <w:lang w:val="en-US" w:eastAsia="zh-CN" w:bidi="ar"/>
              </w:rPr>
              <w:t>海南省桂林洋公用事业发展有限公司</w:t>
            </w:r>
            <w:r>
              <w:rPr>
                <w:rFonts w:hint="eastAsia" w:ascii="宋体" w:hAnsi="宋体" w:eastAsia="宋体" w:cs="宋体"/>
                <w:b/>
                <w:bCs/>
                <w:i w:val="0"/>
                <w:iCs w:val="0"/>
                <w:color w:val="000000"/>
                <w:kern w:val="0"/>
                <w:sz w:val="32"/>
                <w:szCs w:val="32"/>
                <w:u w:val="none"/>
                <w:lang w:val="en-US" w:eastAsia="zh-CN" w:bidi="ar"/>
              </w:rPr>
              <w:br w:type="textWrapping"/>
            </w:r>
            <w:r>
              <w:rPr>
                <w:rFonts w:hint="eastAsia" w:ascii="宋体" w:hAnsi="宋体" w:eastAsia="宋体" w:cs="宋体"/>
                <w:b/>
                <w:bCs/>
                <w:i w:val="0"/>
                <w:iCs w:val="0"/>
                <w:color w:val="000000"/>
                <w:kern w:val="0"/>
                <w:sz w:val="32"/>
                <w:szCs w:val="32"/>
                <w:u w:val="single"/>
                <w:lang w:val="en-US" w:eastAsia="zh-CN" w:bidi="ar"/>
              </w:rPr>
              <w:t xml:space="preserve">         </w:t>
            </w:r>
            <w:r>
              <w:rPr>
                <w:rFonts w:hint="eastAsia" w:ascii="宋体" w:hAnsi="宋体" w:eastAsia="宋体" w:cs="宋体"/>
                <w:b/>
                <w:bCs/>
                <w:i w:val="0"/>
                <w:iCs w:val="0"/>
                <w:color w:val="000000"/>
                <w:kern w:val="0"/>
                <w:sz w:val="32"/>
                <w:szCs w:val="32"/>
                <w:u w:val="none"/>
                <w:lang w:val="en-US" w:eastAsia="zh-CN" w:bidi="ar"/>
              </w:rPr>
              <w:t>项目劳务服务签到表</w:t>
            </w:r>
          </w:p>
        </w:tc>
      </w:tr>
      <w:tr w14:paraId="13DD6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14360" w:type="dxa"/>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4539F2CB">
            <w:pPr>
              <w:keepNext w:val="0"/>
              <w:keepLines w:val="0"/>
              <w:widowControl/>
              <w:suppressLineNumbers w:val="0"/>
              <w:jc w:val="right"/>
              <w:textAlignment w:val="center"/>
              <w:rPr>
                <w:rFonts w:hint="eastAsia" w:ascii="宋体" w:hAnsi="宋体" w:eastAsia="宋体" w:cs="宋体"/>
                <w:i w:val="0"/>
                <w:iCs w:val="0"/>
                <w:color w:val="222222"/>
                <w:sz w:val="32"/>
                <w:szCs w:val="32"/>
                <w:u w:val="none"/>
              </w:rPr>
            </w:pPr>
            <w:r>
              <w:rPr>
                <w:rFonts w:hint="eastAsia" w:ascii="宋体" w:hAnsi="宋体" w:eastAsia="宋体" w:cs="宋体"/>
                <w:i w:val="0"/>
                <w:iCs w:val="0"/>
                <w:color w:val="222222"/>
                <w:kern w:val="0"/>
                <w:sz w:val="32"/>
                <w:szCs w:val="32"/>
                <w:u w:val="none"/>
                <w:lang w:val="en-US" w:eastAsia="zh-CN" w:bidi="ar"/>
              </w:rPr>
              <w:t xml:space="preserve">                                                         </w:t>
            </w:r>
            <w:r>
              <w:rPr>
                <w:rFonts w:hint="eastAsia" w:ascii="宋体" w:hAnsi="宋体" w:eastAsia="宋体" w:cs="宋体"/>
                <w:i w:val="0"/>
                <w:iCs w:val="0"/>
                <w:color w:val="222222"/>
                <w:kern w:val="0"/>
                <w:sz w:val="24"/>
                <w:szCs w:val="24"/>
                <w:u w:val="none"/>
                <w:lang w:val="en-US" w:eastAsia="zh-CN" w:bidi="ar"/>
              </w:rPr>
              <w:t>签到日期：     年   月   日</w:t>
            </w:r>
          </w:p>
        </w:tc>
      </w:tr>
      <w:tr w14:paraId="55F39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531" w:type="dxa"/>
            <w:vMerge w:val="restart"/>
            <w:tcBorders>
              <w:top w:val="nil"/>
              <w:left w:val="single" w:color="000000" w:sz="4" w:space="0"/>
              <w:bottom w:val="single" w:color="000000" w:sz="4" w:space="0"/>
              <w:right w:val="single" w:color="000000" w:sz="4" w:space="0"/>
            </w:tcBorders>
            <w:shd w:val="clear" w:color="auto" w:fill="FFFFFF"/>
            <w:vAlign w:val="center"/>
          </w:tcPr>
          <w:p w14:paraId="6DFA472B">
            <w:pPr>
              <w:keepNext w:val="0"/>
              <w:keepLines w:val="0"/>
              <w:widowControl/>
              <w:suppressLineNumbers w:val="0"/>
              <w:jc w:val="center"/>
              <w:textAlignment w:val="center"/>
              <w:rPr>
                <w:rFonts w:hint="eastAsia" w:ascii="宋体" w:hAnsi="宋体" w:eastAsia="宋体" w:cs="宋体"/>
                <w:b/>
                <w:bCs/>
                <w:i w:val="0"/>
                <w:iCs w:val="0"/>
                <w:color w:val="222222"/>
                <w:sz w:val="24"/>
                <w:szCs w:val="24"/>
                <w:u w:val="none"/>
              </w:rPr>
            </w:pPr>
            <w:r>
              <w:rPr>
                <w:rFonts w:hint="eastAsia" w:ascii="宋体" w:hAnsi="宋体" w:eastAsia="宋体" w:cs="宋体"/>
                <w:b/>
                <w:bCs/>
                <w:i w:val="0"/>
                <w:iCs w:val="0"/>
                <w:color w:val="222222"/>
                <w:kern w:val="0"/>
                <w:sz w:val="24"/>
                <w:szCs w:val="24"/>
                <w:u w:val="none"/>
                <w:lang w:val="en-US" w:eastAsia="zh-CN" w:bidi="ar"/>
              </w:rPr>
              <w:t>序号</w:t>
            </w:r>
          </w:p>
        </w:tc>
        <w:tc>
          <w:tcPr>
            <w:tcW w:w="2041" w:type="dxa"/>
            <w:vMerge w:val="restart"/>
            <w:tcBorders>
              <w:top w:val="nil"/>
              <w:left w:val="single" w:color="000000" w:sz="4" w:space="0"/>
              <w:bottom w:val="single" w:color="000000" w:sz="4" w:space="0"/>
              <w:right w:val="single" w:color="000000" w:sz="4" w:space="0"/>
            </w:tcBorders>
            <w:shd w:val="clear" w:color="auto" w:fill="FFFFFF"/>
            <w:vAlign w:val="center"/>
          </w:tcPr>
          <w:p w14:paraId="7C86C30E">
            <w:pPr>
              <w:keepNext w:val="0"/>
              <w:keepLines w:val="0"/>
              <w:widowControl/>
              <w:suppressLineNumbers w:val="0"/>
              <w:jc w:val="center"/>
              <w:textAlignment w:val="center"/>
              <w:rPr>
                <w:rFonts w:hint="eastAsia" w:ascii="宋体" w:hAnsi="宋体" w:eastAsia="宋体" w:cs="宋体"/>
                <w:b/>
                <w:bCs/>
                <w:i w:val="0"/>
                <w:iCs w:val="0"/>
                <w:color w:val="222222"/>
                <w:sz w:val="24"/>
                <w:szCs w:val="24"/>
                <w:u w:val="none"/>
              </w:rPr>
            </w:pPr>
            <w:r>
              <w:rPr>
                <w:rFonts w:hint="eastAsia" w:ascii="宋体" w:hAnsi="宋体" w:eastAsia="宋体" w:cs="宋体"/>
                <w:b/>
                <w:bCs/>
                <w:i w:val="0"/>
                <w:iCs w:val="0"/>
                <w:color w:val="222222"/>
                <w:kern w:val="0"/>
                <w:sz w:val="24"/>
                <w:szCs w:val="24"/>
                <w:u w:val="none"/>
                <w:lang w:val="en-US" w:eastAsia="zh-CN" w:bidi="ar"/>
              </w:rPr>
              <w:t>乙方单位</w:t>
            </w:r>
          </w:p>
        </w:tc>
        <w:tc>
          <w:tcPr>
            <w:tcW w:w="1535" w:type="dxa"/>
            <w:vMerge w:val="restart"/>
            <w:tcBorders>
              <w:top w:val="nil"/>
              <w:left w:val="single" w:color="000000" w:sz="4" w:space="0"/>
              <w:bottom w:val="single" w:color="000000" w:sz="4" w:space="0"/>
              <w:right w:val="single" w:color="000000" w:sz="4" w:space="0"/>
            </w:tcBorders>
            <w:shd w:val="clear" w:color="auto" w:fill="FFFFFF"/>
            <w:vAlign w:val="center"/>
          </w:tcPr>
          <w:p w14:paraId="131BA84B">
            <w:pPr>
              <w:keepNext w:val="0"/>
              <w:keepLines w:val="0"/>
              <w:widowControl/>
              <w:suppressLineNumbers w:val="0"/>
              <w:jc w:val="center"/>
              <w:textAlignment w:val="center"/>
              <w:rPr>
                <w:rFonts w:hint="eastAsia" w:ascii="宋体" w:hAnsi="宋体" w:eastAsia="宋体" w:cs="宋体"/>
                <w:b/>
                <w:bCs/>
                <w:i w:val="0"/>
                <w:iCs w:val="0"/>
                <w:color w:val="222222"/>
                <w:sz w:val="24"/>
                <w:szCs w:val="24"/>
                <w:u w:val="none"/>
              </w:rPr>
            </w:pPr>
            <w:r>
              <w:rPr>
                <w:rFonts w:hint="eastAsia" w:ascii="宋体" w:hAnsi="宋体" w:eastAsia="宋体" w:cs="宋体"/>
                <w:b/>
                <w:bCs/>
                <w:i w:val="0"/>
                <w:iCs w:val="0"/>
                <w:color w:val="222222"/>
                <w:kern w:val="0"/>
                <w:sz w:val="24"/>
                <w:szCs w:val="24"/>
                <w:u w:val="none"/>
                <w:lang w:val="en-US" w:eastAsia="zh-CN" w:bidi="ar"/>
              </w:rPr>
              <w:t>姓名</w:t>
            </w:r>
          </w:p>
        </w:tc>
        <w:tc>
          <w:tcPr>
            <w:tcW w:w="2919" w:type="dxa"/>
            <w:vMerge w:val="restart"/>
            <w:tcBorders>
              <w:top w:val="nil"/>
              <w:left w:val="single" w:color="000000" w:sz="4" w:space="0"/>
              <w:bottom w:val="single" w:color="000000" w:sz="4" w:space="0"/>
              <w:right w:val="single" w:color="000000" w:sz="4" w:space="0"/>
            </w:tcBorders>
            <w:shd w:val="clear" w:color="auto" w:fill="FFFFFF"/>
            <w:vAlign w:val="center"/>
          </w:tcPr>
          <w:p w14:paraId="230A0B18">
            <w:pPr>
              <w:keepNext w:val="0"/>
              <w:keepLines w:val="0"/>
              <w:widowControl/>
              <w:suppressLineNumbers w:val="0"/>
              <w:jc w:val="center"/>
              <w:textAlignment w:val="center"/>
              <w:rPr>
                <w:rFonts w:hint="eastAsia" w:ascii="宋体" w:hAnsi="宋体" w:eastAsia="宋体" w:cs="宋体"/>
                <w:b/>
                <w:bCs/>
                <w:i w:val="0"/>
                <w:iCs w:val="0"/>
                <w:color w:val="222222"/>
                <w:sz w:val="24"/>
                <w:szCs w:val="24"/>
                <w:u w:val="none"/>
              </w:rPr>
            </w:pPr>
            <w:r>
              <w:rPr>
                <w:rFonts w:hint="eastAsia" w:ascii="宋体" w:hAnsi="宋体" w:eastAsia="宋体" w:cs="宋体"/>
                <w:b/>
                <w:bCs/>
                <w:i w:val="0"/>
                <w:iCs w:val="0"/>
                <w:color w:val="222222"/>
                <w:kern w:val="0"/>
                <w:sz w:val="24"/>
                <w:szCs w:val="24"/>
                <w:u w:val="none"/>
                <w:lang w:val="en-US" w:eastAsia="zh-CN" w:bidi="ar"/>
              </w:rPr>
              <w:t>身份证号</w:t>
            </w:r>
          </w:p>
        </w:tc>
        <w:tc>
          <w:tcPr>
            <w:tcW w:w="1460" w:type="dxa"/>
            <w:vMerge w:val="restart"/>
            <w:tcBorders>
              <w:top w:val="nil"/>
              <w:left w:val="single" w:color="000000" w:sz="4" w:space="0"/>
              <w:bottom w:val="single" w:color="000000" w:sz="4" w:space="0"/>
              <w:right w:val="single" w:color="000000" w:sz="4" w:space="0"/>
            </w:tcBorders>
            <w:shd w:val="clear" w:color="auto" w:fill="FFFFFF"/>
            <w:vAlign w:val="center"/>
          </w:tcPr>
          <w:p w14:paraId="770A22CE">
            <w:pPr>
              <w:keepNext w:val="0"/>
              <w:keepLines w:val="0"/>
              <w:widowControl/>
              <w:suppressLineNumbers w:val="0"/>
              <w:jc w:val="center"/>
              <w:textAlignment w:val="center"/>
              <w:rPr>
                <w:rFonts w:hint="eastAsia" w:ascii="宋体" w:hAnsi="宋体" w:eastAsia="宋体" w:cs="宋体"/>
                <w:b/>
                <w:bCs/>
                <w:i w:val="0"/>
                <w:iCs w:val="0"/>
                <w:color w:val="222222"/>
                <w:sz w:val="24"/>
                <w:szCs w:val="24"/>
                <w:u w:val="none"/>
              </w:rPr>
            </w:pPr>
            <w:r>
              <w:rPr>
                <w:rFonts w:hint="eastAsia" w:ascii="宋体" w:hAnsi="宋体" w:eastAsia="宋体" w:cs="宋体"/>
                <w:b/>
                <w:bCs/>
                <w:i w:val="0"/>
                <w:iCs w:val="0"/>
                <w:color w:val="222222"/>
                <w:kern w:val="0"/>
                <w:sz w:val="24"/>
                <w:szCs w:val="24"/>
                <w:u w:val="none"/>
                <w:lang w:val="en-US" w:eastAsia="zh-CN" w:bidi="ar"/>
              </w:rPr>
              <w:t>工种</w:t>
            </w:r>
          </w:p>
        </w:tc>
        <w:tc>
          <w:tcPr>
            <w:tcW w:w="3308" w:type="dxa"/>
            <w:gridSpan w:val="2"/>
            <w:tcBorders>
              <w:top w:val="nil"/>
              <w:left w:val="single" w:color="000000" w:sz="4" w:space="0"/>
              <w:bottom w:val="single" w:color="000000" w:sz="4" w:space="0"/>
              <w:right w:val="nil"/>
            </w:tcBorders>
            <w:shd w:val="clear" w:color="auto" w:fill="FFFFFF"/>
            <w:vAlign w:val="center"/>
          </w:tcPr>
          <w:p w14:paraId="1D7A7AE3">
            <w:pPr>
              <w:keepNext w:val="0"/>
              <w:keepLines w:val="0"/>
              <w:widowControl/>
              <w:suppressLineNumbers w:val="0"/>
              <w:jc w:val="center"/>
              <w:textAlignment w:val="center"/>
              <w:rPr>
                <w:rFonts w:hint="eastAsia" w:ascii="宋体" w:hAnsi="宋体" w:eastAsia="宋体" w:cs="宋体"/>
                <w:b/>
                <w:bCs/>
                <w:i w:val="0"/>
                <w:iCs w:val="0"/>
                <w:color w:val="222222"/>
                <w:sz w:val="24"/>
                <w:szCs w:val="24"/>
                <w:u w:val="none"/>
              </w:rPr>
            </w:pPr>
            <w:r>
              <w:rPr>
                <w:rFonts w:hint="eastAsia" w:ascii="宋体" w:hAnsi="宋体" w:eastAsia="宋体" w:cs="宋体"/>
                <w:b/>
                <w:bCs/>
                <w:i w:val="0"/>
                <w:iCs w:val="0"/>
                <w:color w:val="222222"/>
                <w:kern w:val="0"/>
                <w:sz w:val="24"/>
                <w:szCs w:val="24"/>
                <w:u w:val="none"/>
                <w:lang w:val="en-US" w:eastAsia="zh-CN" w:bidi="ar"/>
              </w:rPr>
              <w:t>出勤时间</w:t>
            </w:r>
          </w:p>
        </w:tc>
        <w:tc>
          <w:tcPr>
            <w:tcW w:w="1564" w:type="dxa"/>
            <w:vMerge w:val="restart"/>
            <w:tcBorders>
              <w:top w:val="nil"/>
              <w:left w:val="single" w:color="000000" w:sz="4" w:space="0"/>
              <w:bottom w:val="single" w:color="000000" w:sz="4" w:space="0"/>
              <w:right w:val="single" w:color="000000" w:sz="4" w:space="0"/>
            </w:tcBorders>
            <w:shd w:val="clear" w:color="auto" w:fill="FFFFFF"/>
            <w:vAlign w:val="center"/>
          </w:tcPr>
          <w:p w14:paraId="060B474C">
            <w:pPr>
              <w:keepNext w:val="0"/>
              <w:keepLines w:val="0"/>
              <w:widowControl/>
              <w:suppressLineNumbers w:val="0"/>
              <w:jc w:val="center"/>
              <w:textAlignment w:val="center"/>
              <w:rPr>
                <w:rFonts w:hint="eastAsia" w:ascii="宋体" w:hAnsi="宋体" w:eastAsia="宋体" w:cs="宋体"/>
                <w:b/>
                <w:bCs/>
                <w:i w:val="0"/>
                <w:iCs w:val="0"/>
                <w:color w:val="222222"/>
                <w:sz w:val="24"/>
                <w:szCs w:val="24"/>
                <w:u w:val="none"/>
              </w:rPr>
            </w:pPr>
            <w:r>
              <w:rPr>
                <w:rFonts w:hint="eastAsia" w:ascii="宋体" w:hAnsi="宋体" w:eastAsia="宋体" w:cs="宋体"/>
                <w:b/>
                <w:bCs/>
                <w:i w:val="0"/>
                <w:iCs w:val="0"/>
                <w:color w:val="222222"/>
                <w:kern w:val="0"/>
                <w:sz w:val="24"/>
                <w:szCs w:val="24"/>
                <w:u w:val="none"/>
                <w:lang w:val="en-US" w:eastAsia="zh-CN" w:bidi="ar"/>
              </w:rPr>
              <w:t>签字确认</w:t>
            </w:r>
          </w:p>
        </w:tc>
        <w:tc>
          <w:tcPr>
            <w:tcW w:w="1002" w:type="dxa"/>
            <w:vMerge w:val="restart"/>
            <w:tcBorders>
              <w:top w:val="nil"/>
              <w:left w:val="single" w:color="000000" w:sz="4" w:space="0"/>
              <w:bottom w:val="single" w:color="000000" w:sz="4" w:space="0"/>
              <w:right w:val="single" w:color="000000" w:sz="4" w:space="0"/>
            </w:tcBorders>
            <w:shd w:val="clear" w:color="auto" w:fill="FFFFFF"/>
            <w:vAlign w:val="center"/>
          </w:tcPr>
          <w:p w14:paraId="14CB56BB">
            <w:pPr>
              <w:keepNext w:val="0"/>
              <w:keepLines w:val="0"/>
              <w:widowControl/>
              <w:suppressLineNumbers w:val="0"/>
              <w:jc w:val="center"/>
              <w:textAlignment w:val="center"/>
              <w:rPr>
                <w:rFonts w:hint="eastAsia" w:ascii="宋体" w:hAnsi="宋体" w:eastAsia="宋体" w:cs="宋体"/>
                <w:b/>
                <w:bCs/>
                <w:i w:val="0"/>
                <w:iCs w:val="0"/>
                <w:color w:val="222222"/>
                <w:sz w:val="24"/>
                <w:szCs w:val="24"/>
                <w:u w:val="none"/>
              </w:rPr>
            </w:pPr>
            <w:r>
              <w:rPr>
                <w:rFonts w:hint="eastAsia" w:ascii="宋体" w:hAnsi="宋体" w:eastAsia="宋体" w:cs="宋体"/>
                <w:b/>
                <w:bCs/>
                <w:i w:val="0"/>
                <w:iCs w:val="0"/>
                <w:color w:val="222222"/>
                <w:kern w:val="0"/>
                <w:sz w:val="24"/>
                <w:szCs w:val="24"/>
                <w:u w:val="none"/>
                <w:lang w:val="en-US" w:eastAsia="zh-CN" w:bidi="ar"/>
              </w:rPr>
              <w:t>备注</w:t>
            </w:r>
          </w:p>
        </w:tc>
      </w:tr>
      <w:tr w14:paraId="72FE9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531" w:type="dxa"/>
            <w:vMerge w:val="continue"/>
            <w:tcBorders>
              <w:top w:val="nil"/>
              <w:left w:val="single" w:color="000000" w:sz="4" w:space="0"/>
              <w:bottom w:val="single" w:color="000000" w:sz="4" w:space="0"/>
              <w:right w:val="single" w:color="000000" w:sz="4" w:space="0"/>
            </w:tcBorders>
            <w:shd w:val="clear" w:color="auto" w:fill="FFFFFF"/>
            <w:vAlign w:val="center"/>
          </w:tcPr>
          <w:p w14:paraId="297D0241">
            <w:pPr>
              <w:jc w:val="center"/>
              <w:rPr>
                <w:rFonts w:hint="eastAsia" w:ascii="宋体" w:hAnsi="宋体" w:eastAsia="宋体" w:cs="宋体"/>
                <w:b/>
                <w:bCs/>
                <w:i w:val="0"/>
                <w:iCs w:val="0"/>
                <w:color w:val="222222"/>
                <w:sz w:val="24"/>
                <w:szCs w:val="24"/>
                <w:u w:val="none"/>
              </w:rPr>
            </w:pPr>
          </w:p>
        </w:tc>
        <w:tc>
          <w:tcPr>
            <w:tcW w:w="2041" w:type="dxa"/>
            <w:vMerge w:val="continue"/>
            <w:tcBorders>
              <w:top w:val="nil"/>
              <w:left w:val="single" w:color="000000" w:sz="4" w:space="0"/>
              <w:bottom w:val="single" w:color="000000" w:sz="4" w:space="0"/>
              <w:right w:val="single" w:color="000000" w:sz="4" w:space="0"/>
            </w:tcBorders>
            <w:shd w:val="clear" w:color="auto" w:fill="FFFFFF"/>
            <w:vAlign w:val="center"/>
          </w:tcPr>
          <w:p w14:paraId="3CBE28EB">
            <w:pPr>
              <w:jc w:val="center"/>
              <w:rPr>
                <w:rFonts w:hint="eastAsia" w:ascii="宋体" w:hAnsi="宋体" w:eastAsia="宋体" w:cs="宋体"/>
                <w:b/>
                <w:bCs/>
                <w:i w:val="0"/>
                <w:iCs w:val="0"/>
                <w:color w:val="222222"/>
                <w:sz w:val="24"/>
                <w:szCs w:val="24"/>
                <w:u w:val="none"/>
              </w:rPr>
            </w:pPr>
          </w:p>
        </w:tc>
        <w:tc>
          <w:tcPr>
            <w:tcW w:w="1535" w:type="dxa"/>
            <w:vMerge w:val="continue"/>
            <w:tcBorders>
              <w:top w:val="nil"/>
              <w:left w:val="single" w:color="000000" w:sz="4" w:space="0"/>
              <w:bottom w:val="single" w:color="000000" w:sz="4" w:space="0"/>
              <w:right w:val="single" w:color="000000" w:sz="4" w:space="0"/>
            </w:tcBorders>
            <w:shd w:val="clear" w:color="auto" w:fill="FFFFFF"/>
            <w:vAlign w:val="center"/>
          </w:tcPr>
          <w:p w14:paraId="5268411E">
            <w:pPr>
              <w:jc w:val="center"/>
              <w:rPr>
                <w:rFonts w:hint="eastAsia" w:ascii="宋体" w:hAnsi="宋体" w:eastAsia="宋体" w:cs="宋体"/>
                <w:b/>
                <w:bCs/>
                <w:i w:val="0"/>
                <w:iCs w:val="0"/>
                <w:color w:val="222222"/>
                <w:sz w:val="24"/>
                <w:szCs w:val="24"/>
                <w:u w:val="none"/>
              </w:rPr>
            </w:pPr>
          </w:p>
        </w:tc>
        <w:tc>
          <w:tcPr>
            <w:tcW w:w="2919" w:type="dxa"/>
            <w:vMerge w:val="continue"/>
            <w:tcBorders>
              <w:top w:val="nil"/>
              <w:left w:val="single" w:color="000000" w:sz="4" w:space="0"/>
              <w:bottom w:val="single" w:color="000000" w:sz="4" w:space="0"/>
              <w:right w:val="single" w:color="000000" w:sz="4" w:space="0"/>
            </w:tcBorders>
            <w:shd w:val="clear" w:color="auto" w:fill="FFFFFF"/>
            <w:vAlign w:val="center"/>
          </w:tcPr>
          <w:p w14:paraId="178B77EF">
            <w:pPr>
              <w:jc w:val="center"/>
              <w:rPr>
                <w:rFonts w:hint="eastAsia" w:ascii="宋体" w:hAnsi="宋体" w:eastAsia="宋体" w:cs="宋体"/>
                <w:b/>
                <w:bCs/>
                <w:i w:val="0"/>
                <w:iCs w:val="0"/>
                <w:color w:val="222222"/>
                <w:sz w:val="24"/>
                <w:szCs w:val="24"/>
                <w:u w:val="none"/>
              </w:rPr>
            </w:pPr>
          </w:p>
        </w:tc>
        <w:tc>
          <w:tcPr>
            <w:tcW w:w="1460" w:type="dxa"/>
            <w:vMerge w:val="continue"/>
            <w:tcBorders>
              <w:top w:val="nil"/>
              <w:left w:val="single" w:color="000000" w:sz="4" w:space="0"/>
              <w:bottom w:val="single" w:color="000000" w:sz="4" w:space="0"/>
              <w:right w:val="single" w:color="000000" w:sz="4" w:space="0"/>
            </w:tcBorders>
            <w:shd w:val="clear" w:color="auto" w:fill="FFFFFF"/>
            <w:vAlign w:val="center"/>
          </w:tcPr>
          <w:p w14:paraId="60EA5760">
            <w:pPr>
              <w:jc w:val="center"/>
              <w:rPr>
                <w:rFonts w:hint="eastAsia" w:ascii="宋体" w:hAnsi="宋体" w:eastAsia="宋体" w:cs="宋体"/>
                <w:b/>
                <w:bCs/>
                <w:i w:val="0"/>
                <w:iCs w:val="0"/>
                <w:color w:val="222222"/>
                <w:sz w:val="24"/>
                <w:szCs w:val="24"/>
                <w:u w:val="none"/>
              </w:rPr>
            </w:pP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DA98C3">
            <w:pPr>
              <w:keepNext w:val="0"/>
              <w:keepLines w:val="0"/>
              <w:widowControl/>
              <w:suppressLineNumbers w:val="0"/>
              <w:jc w:val="center"/>
              <w:textAlignment w:val="center"/>
              <w:rPr>
                <w:rFonts w:hint="eastAsia" w:ascii="宋体" w:hAnsi="宋体" w:eastAsia="宋体" w:cs="宋体"/>
                <w:b/>
                <w:bCs/>
                <w:i w:val="0"/>
                <w:iCs w:val="0"/>
                <w:color w:val="222222"/>
                <w:sz w:val="24"/>
                <w:szCs w:val="24"/>
                <w:u w:val="none"/>
              </w:rPr>
            </w:pPr>
            <w:r>
              <w:rPr>
                <w:rFonts w:hint="eastAsia" w:ascii="宋体" w:hAnsi="宋体" w:eastAsia="宋体" w:cs="宋体"/>
                <w:b/>
                <w:bCs/>
                <w:i w:val="0"/>
                <w:iCs w:val="0"/>
                <w:color w:val="222222"/>
                <w:kern w:val="0"/>
                <w:sz w:val="24"/>
                <w:szCs w:val="24"/>
                <w:u w:val="none"/>
                <w:lang w:val="en-US" w:eastAsia="zh-CN" w:bidi="ar"/>
              </w:rPr>
              <w:t>上午</w:t>
            </w:r>
          </w:p>
        </w:tc>
        <w:tc>
          <w:tcPr>
            <w:tcW w:w="1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6A07BE">
            <w:pPr>
              <w:keepNext w:val="0"/>
              <w:keepLines w:val="0"/>
              <w:widowControl/>
              <w:suppressLineNumbers w:val="0"/>
              <w:jc w:val="center"/>
              <w:textAlignment w:val="center"/>
              <w:rPr>
                <w:rFonts w:hint="eastAsia" w:ascii="宋体" w:hAnsi="宋体" w:eastAsia="宋体" w:cs="宋体"/>
                <w:b/>
                <w:bCs/>
                <w:i w:val="0"/>
                <w:iCs w:val="0"/>
                <w:color w:val="222222"/>
                <w:sz w:val="24"/>
                <w:szCs w:val="24"/>
                <w:u w:val="none"/>
              </w:rPr>
            </w:pPr>
            <w:r>
              <w:rPr>
                <w:rFonts w:hint="eastAsia" w:ascii="宋体" w:hAnsi="宋体" w:eastAsia="宋体" w:cs="宋体"/>
                <w:b/>
                <w:bCs/>
                <w:i w:val="0"/>
                <w:iCs w:val="0"/>
                <w:color w:val="222222"/>
                <w:kern w:val="0"/>
                <w:sz w:val="24"/>
                <w:szCs w:val="24"/>
                <w:u w:val="none"/>
                <w:lang w:val="en-US" w:eastAsia="zh-CN" w:bidi="ar"/>
              </w:rPr>
              <w:t>下午</w:t>
            </w:r>
          </w:p>
        </w:tc>
        <w:tc>
          <w:tcPr>
            <w:tcW w:w="1564" w:type="dxa"/>
            <w:vMerge w:val="continue"/>
            <w:tcBorders>
              <w:top w:val="nil"/>
              <w:left w:val="single" w:color="000000" w:sz="4" w:space="0"/>
              <w:bottom w:val="single" w:color="000000" w:sz="4" w:space="0"/>
              <w:right w:val="single" w:color="000000" w:sz="4" w:space="0"/>
            </w:tcBorders>
            <w:shd w:val="clear" w:color="auto" w:fill="FFFFFF"/>
            <w:vAlign w:val="center"/>
          </w:tcPr>
          <w:p w14:paraId="733CA567">
            <w:pPr>
              <w:jc w:val="center"/>
              <w:rPr>
                <w:rFonts w:hint="eastAsia" w:ascii="宋体" w:hAnsi="宋体" w:eastAsia="宋体" w:cs="宋体"/>
                <w:b/>
                <w:bCs/>
                <w:i w:val="0"/>
                <w:iCs w:val="0"/>
                <w:color w:val="222222"/>
                <w:sz w:val="24"/>
                <w:szCs w:val="24"/>
                <w:u w:val="none"/>
              </w:rPr>
            </w:pPr>
          </w:p>
        </w:tc>
        <w:tc>
          <w:tcPr>
            <w:tcW w:w="1002" w:type="dxa"/>
            <w:vMerge w:val="continue"/>
            <w:tcBorders>
              <w:top w:val="nil"/>
              <w:left w:val="single" w:color="000000" w:sz="4" w:space="0"/>
              <w:bottom w:val="single" w:color="000000" w:sz="4" w:space="0"/>
              <w:right w:val="single" w:color="000000" w:sz="4" w:space="0"/>
            </w:tcBorders>
            <w:shd w:val="clear" w:color="auto" w:fill="FFFFFF"/>
            <w:vAlign w:val="center"/>
          </w:tcPr>
          <w:p w14:paraId="61A24E98">
            <w:pPr>
              <w:jc w:val="center"/>
              <w:rPr>
                <w:rFonts w:hint="eastAsia" w:ascii="宋体" w:hAnsi="宋体" w:eastAsia="宋体" w:cs="宋体"/>
                <w:b/>
                <w:bCs/>
                <w:i w:val="0"/>
                <w:iCs w:val="0"/>
                <w:color w:val="222222"/>
                <w:sz w:val="24"/>
                <w:szCs w:val="24"/>
                <w:u w:val="none"/>
              </w:rPr>
            </w:pPr>
          </w:p>
        </w:tc>
      </w:tr>
      <w:tr w14:paraId="20237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E61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041" w:type="dxa"/>
            <w:vMerge w:val="restart"/>
            <w:tcBorders>
              <w:top w:val="single" w:color="000000" w:sz="4" w:space="0"/>
              <w:left w:val="single" w:color="000000" w:sz="4" w:space="0"/>
              <w:right w:val="single" w:color="000000" w:sz="4" w:space="0"/>
            </w:tcBorders>
            <w:shd w:val="clear" w:color="auto" w:fill="auto"/>
            <w:vAlign w:val="center"/>
          </w:tcPr>
          <w:p w14:paraId="20A64054">
            <w:pPr>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4F461">
            <w:pPr>
              <w:jc w:val="center"/>
              <w:rPr>
                <w:rFonts w:hint="eastAsia" w:ascii="宋体" w:hAnsi="宋体" w:eastAsia="宋体" w:cs="宋体"/>
                <w:i w:val="0"/>
                <w:iCs w:val="0"/>
                <w:color w:val="000000"/>
                <w:sz w:val="24"/>
                <w:szCs w:val="24"/>
                <w:u w:val="none"/>
              </w:rPr>
            </w:pPr>
          </w:p>
        </w:tc>
        <w:tc>
          <w:tcPr>
            <w:tcW w:w="2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BDEF">
            <w:pPr>
              <w:jc w:val="center"/>
              <w:rPr>
                <w:rFonts w:hint="eastAsia" w:ascii="宋体" w:hAnsi="宋体" w:eastAsia="宋体" w:cs="宋体"/>
                <w:i w:val="0"/>
                <w:iCs w:val="0"/>
                <w:color w:val="000000"/>
                <w:sz w:val="24"/>
                <w:szCs w:val="24"/>
                <w:u w:val="none"/>
              </w:rPr>
            </w:pP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6C63A">
            <w:pPr>
              <w:jc w:val="center"/>
              <w:rPr>
                <w:rFonts w:hint="eastAsia" w:ascii="宋体" w:hAnsi="宋体" w:eastAsia="宋体" w:cs="宋体"/>
                <w:i w:val="0"/>
                <w:iCs w:val="0"/>
                <w:color w:val="000000"/>
                <w:sz w:val="24"/>
                <w:szCs w:val="24"/>
                <w:u w:val="none"/>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B2BA8">
            <w:pPr>
              <w:jc w:val="center"/>
              <w:rPr>
                <w:rFonts w:hint="eastAsia" w:ascii="宋体" w:hAnsi="宋体" w:eastAsia="宋体" w:cs="宋体"/>
                <w:i w:val="0"/>
                <w:iCs w:val="0"/>
                <w:color w:val="000000"/>
                <w:sz w:val="24"/>
                <w:szCs w:val="24"/>
                <w:u w:val="none"/>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4625D">
            <w:pPr>
              <w:jc w:val="center"/>
              <w:rPr>
                <w:rFonts w:hint="eastAsia" w:ascii="宋体" w:hAnsi="宋体" w:eastAsia="宋体" w:cs="宋体"/>
                <w:i w:val="0"/>
                <w:iCs w:val="0"/>
                <w:color w:val="000000"/>
                <w:sz w:val="24"/>
                <w:szCs w:val="24"/>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AAC17">
            <w:pPr>
              <w:jc w:val="center"/>
              <w:rPr>
                <w:rFonts w:hint="eastAsia" w:ascii="宋体" w:hAnsi="宋体" w:eastAsia="宋体" w:cs="宋体"/>
                <w:i w:val="0"/>
                <w:iCs w:val="0"/>
                <w:color w:val="000000"/>
                <w:sz w:val="24"/>
                <w:szCs w:val="24"/>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5A37A">
            <w:pPr>
              <w:jc w:val="center"/>
              <w:rPr>
                <w:rFonts w:hint="eastAsia" w:ascii="宋体" w:hAnsi="宋体" w:eastAsia="宋体" w:cs="宋体"/>
                <w:i w:val="0"/>
                <w:iCs w:val="0"/>
                <w:color w:val="000000"/>
                <w:sz w:val="24"/>
                <w:szCs w:val="24"/>
                <w:u w:val="none"/>
              </w:rPr>
            </w:pPr>
          </w:p>
        </w:tc>
      </w:tr>
      <w:tr w14:paraId="17BC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5CE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041" w:type="dxa"/>
            <w:vMerge w:val="continue"/>
            <w:tcBorders>
              <w:left w:val="single" w:color="000000" w:sz="4" w:space="0"/>
              <w:right w:val="single" w:color="000000" w:sz="4" w:space="0"/>
            </w:tcBorders>
            <w:shd w:val="clear" w:color="auto" w:fill="auto"/>
            <w:vAlign w:val="center"/>
          </w:tcPr>
          <w:p w14:paraId="6614B568">
            <w:pPr>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C94FF">
            <w:pPr>
              <w:jc w:val="center"/>
              <w:rPr>
                <w:rFonts w:hint="eastAsia" w:ascii="宋体" w:hAnsi="宋体" w:eastAsia="宋体" w:cs="宋体"/>
                <w:i w:val="0"/>
                <w:iCs w:val="0"/>
                <w:color w:val="000000"/>
                <w:sz w:val="24"/>
                <w:szCs w:val="24"/>
                <w:u w:val="none"/>
              </w:rPr>
            </w:pPr>
          </w:p>
        </w:tc>
        <w:tc>
          <w:tcPr>
            <w:tcW w:w="2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88454">
            <w:pPr>
              <w:jc w:val="center"/>
              <w:rPr>
                <w:rFonts w:hint="eastAsia" w:ascii="宋体" w:hAnsi="宋体" w:eastAsia="宋体" w:cs="宋体"/>
                <w:i w:val="0"/>
                <w:iCs w:val="0"/>
                <w:color w:val="000000"/>
                <w:sz w:val="24"/>
                <w:szCs w:val="24"/>
                <w:u w:val="none"/>
              </w:rPr>
            </w:pP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EA8A3">
            <w:pPr>
              <w:jc w:val="center"/>
              <w:rPr>
                <w:rFonts w:hint="eastAsia" w:ascii="宋体" w:hAnsi="宋体" w:eastAsia="宋体" w:cs="宋体"/>
                <w:i w:val="0"/>
                <w:iCs w:val="0"/>
                <w:color w:val="000000"/>
                <w:sz w:val="24"/>
                <w:szCs w:val="24"/>
                <w:u w:val="none"/>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1BD91">
            <w:pPr>
              <w:jc w:val="center"/>
              <w:rPr>
                <w:rFonts w:hint="eastAsia" w:ascii="宋体" w:hAnsi="宋体" w:eastAsia="宋体" w:cs="宋体"/>
                <w:i w:val="0"/>
                <w:iCs w:val="0"/>
                <w:color w:val="000000"/>
                <w:sz w:val="24"/>
                <w:szCs w:val="24"/>
                <w:u w:val="none"/>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7FA2E">
            <w:pPr>
              <w:jc w:val="center"/>
              <w:rPr>
                <w:rFonts w:hint="eastAsia" w:ascii="宋体" w:hAnsi="宋体" w:eastAsia="宋体" w:cs="宋体"/>
                <w:i w:val="0"/>
                <w:iCs w:val="0"/>
                <w:color w:val="000000"/>
                <w:sz w:val="24"/>
                <w:szCs w:val="24"/>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271B1">
            <w:pPr>
              <w:jc w:val="center"/>
              <w:rPr>
                <w:rFonts w:hint="eastAsia" w:ascii="宋体" w:hAnsi="宋体" w:eastAsia="宋体" w:cs="宋体"/>
                <w:i w:val="0"/>
                <w:iCs w:val="0"/>
                <w:color w:val="000000"/>
                <w:sz w:val="24"/>
                <w:szCs w:val="24"/>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A3761">
            <w:pPr>
              <w:jc w:val="center"/>
              <w:rPr>
                <w:rFonts w:hint="eastAsia" w:ascii="宋体" w:hAnsi="宋体" w:eastAsia="宋体" w:cs="宋体"/>
                <w:i w:val="0"/>
                <w:iCs w:val="0"/>
                <w:color w:val="000000"/>
                <w:sz w:val="24"/>
                <w:szCs w:val="24"/>
                <w:u w:val="none"/>
              </w:rPr>
            </w:pPr>
          </w:p>
        </w:tc>
      </w:tr>
      <w:tr w14:paraId="1E75C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452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041" w:type="dxa"/>
            <w:vMerge w:val="continue"/>
            <w:tcBorders>
              <w:left w:val="single" w:color="000000" w:sz="4" w:space="0"/>
              <w:right w:val="single" w:color="000000" w:sz="4" w:space="0"/>
            </w:tcBorders>
            <w:shd w:val="clear" w:color="auto" w:fill="auto"/>
            <w:vAlign w:val="center"/>
          </w:tcPr>
          <w:p w14:paraId="208CBB7A">
            <w:pPr>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BF265">
            <w:pPr>
              <w:jc w:val="center"/>
              <w:rPr>
                <w:rFonts w:hint="eastAsia" w:ascii="宋体" w:hAnsi="宋体" w:eastAsia="宋体" w:cs="宋体"/>
                <w:i w:val="0"/>
                <w:iCs w:val="0"/>
                <w:color w:val="000000"/>
                <w:sz w:val="24"/>
                <w:szCs w:val="24"/>
                <w:u w:val="none"/>
              </w:rPr>
            </w:pPr>
          </w:p>
        </w:tc>
        <w:tc>
          <w:tcPr>
            <w:tcW w:w="2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E0CBD">
            <w:pPr>
              <w:jc w:val="center"/>
              <w:rPr>
                <w:rFonts w:hint="eastAsia" w:ascii="宋体" w:hAnsi="宋体" w:eastAsia="宋体" w:cs="宋体"/>
                <w:i w:val="0"/>
                <w:iCs w:val="0"/>
                <w:color w:val="000000"/>
                <w:sz w:val="24"/>
                <w:szCs w:val="24"/>
                <w:u w:val="none"/>
              </w:rPr>
            </w:pP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83C32">
            <w:pPr>
              <w:jc w:val="center"/>
              <w:rPr>
                <w:rFonts w:hint="eastAsia" w:ascii="宋体" w:hAnsi="宋体" w:eastAsia="宋体" w:cs="宋体"/>
                <w:i w:val="0"/>
                <w:iCs w:val="0"/>
                <w:color w:val="000000"/>
                <w:sz w:val="24"/>
                <w:szCs w:val="24"/>
                <w:u w:val="none"/>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A84AA">
            <w:pPr>
              <w:jc w:val="center"/>
              <w:rPr>
                <w:rFonts w:hint="eastAsia" w:ascii="宋体" w:hAnsi="宋体" w:eastAsia="宋体" w:cs="宋体"/>
                <w:i w:val="0"/>
                <w:iCs w:val="0"/>
                <w:color w:val="000000"/>
                <w:sz w:val="24"/>
                <w:szCs w:val="24"/>
                <w:u w:val="none"/>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96126">
            <w:pPr>
              <w:jc w:val="center"/>
              <w:rPr>
                <w:rFonts w:hint="eastAsia" w:ascii="宋体" w:hAnsi="宋体" w:eastAsia="宋体" w:cs="宋体"/>
                <w:i w:val="0"/>
                <w:iCs w:val="0"/>
                <w:color w:val="000000"/>
                <w:sz w:val="24"/>
                <w:szCs w:val="24"/>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0871E">
            <w:pPr>
              <w:jc w:val="center"/>
              <w:rPr>
                <w:rFonts w:hint="eastAsia" w:ascii="宋体" w:hAnsi="宋体" w:eastAsia="宋体" w:cs="宋体"/>
                <w:i w:val="0"/>
                <w:iCs w:val="0"/>
                <w:color w:val="000000"/>
                <w:sz w:val="24"/>
                <w:szCs w:val="24"/>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502EC">
            <w:pPr>
              <w:jc w:val="center"/>
              <w:rPr>
                <w:rFonts w:hint="eastAsia" w:ascii="宋体" w:hAnsi="宋体" w:eastAsia="宋体" w:cs="宋体"/>
                <w:i w:val="0"/>
                <w:iCs w:val="0"/>
                <w:color w:val="000000"/>
                <w:sz w:val="24"/>
                <w:szCs w:val="24"/>
                <w:u w:val="none"/>
              </w:rPr>
            </w:pPr>
          </w:p>
        </w:tc>
      </w:tr>
      <w:tr w14:paraId="71E33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6F4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041" w:type="dxa"/>
            <w:vMerge w:val="continue"/>
            <w:tcBorders>
              <w:left w:val="single" w:color="000000" w:sz="4" w:space="0"/>
              <w:right w:val="single" w:color="000000" w:sz="4" w:space="0"/>
            </w:tcBorders>
            <w:shd w:val="clear" w:color="auto" w:fill="auto"/>
            <w:vAlign w:val="center"/>
          </w:tcPr>
          <w:p w14:paraId="583ADF54">
            <w:pPr>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F7B93">
            <w:pPr>
              <w:jc w:val="center"/>
              <w:rPr>
                <w:rFonts w:hint="eastAsia" w:ascii="宋体" w:hAnsi="宋体" w:eastAsia="宋体" w:cs="宋体"/>
                <w:i w:val="0"/>
                <w:iCs w:val="0"/>
                <w:color w:val="000000"/>
                <w:sz w:val="24"/>
                <w:szCs w:val="24"/>
                <w:u w:val="none"/>
              </w:rPr>
            </w:pPr>
          </w:p>
        </w:tc>
        <w:tc>
          <w:tcPr>
            <w:tcW w:w="2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C408E">
            <w:pPr>
              <w:jc w:val="center"/>
              <w:rPr>
                <w:rFonts w:hint="eastAsia" w:ascii="宋体" w:hAnsi="宋体" w:eastAsia="宋体" w:cs="宋体"/>
                <w:i w:val="0"/>
                <w:iCs w:val="0"/>
                <w:color w:val="000000"/>
                <w:sz w:val="24"/>
                <w:szCs w:val="24"/>
                <w:u w:val="none"/>
              </w:rPr>
            </w:pP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65F34">
            <w:pPr>
              <w:jc w:val="center"/>
              <w:rPr>
                <w:rFonts w:hint="eastAsia" w:ascii="宋体" w:hAnsi="宋体" w:eastAsia="宋体" w:cs="宋体"/>
                <w:i w:val="0"/>
                <w:iCs w:val="0"/>
                <w:color w:val="000000"/>
                <w:sz w:val="24"/>
                <w:szCs w:val="24"/>
                <w:u w:val="none"/>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41850">
            <w:pPr>
              <w:jc w:val="center"/>
              <w:rPr>
                <w:rFonts w:hint="eastAsia" w:ascii="宋体" w:hAnsi="宋体" w:eastAsia="宋体" w:cs="宋体"/>
                <w:i w:val="0"/>
                <w:iCs w:val="0"/>
                <w:color w:val="000000"/>
                <w:sz w:val="24"/>
                <w:szCs w:val="24"/>
                <w:u w:val="none"/>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9154B">
            <w:pPr>
              <w:jc w:val="center"/>
              <w:rPr>
                <w:rFonts w:hint="eastAsia" w:ascii="宋体" w:hAnsi="宋体" w:eastAsia="宋体" w:cs="宋体"/>
                <w:i w:val="0"/>
                <w:iCs w:val="0"/>
                <w:color w:val="000000"/>
                <w:sz w:val="24"/>
                <w:szCs w:val="24"/>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47A79">
            <w:pPr>
              <w:jc w:val="center"/>
              <w:rPr>
                <w:rFonts w:hint="eastAsia" w:ascii="宋体" w:hAnsi="宋体" w:eastAsia="宋体" w:cs="宋体"/>
                <w:i w:val="0"/>
                <w:iCs w:val="0"/>
                <w:color w:val="000000"/>
                <w:sz w:val="24"/>
                <w:szCs w:val="24"/>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EFCEC">
            <w:pPr>
              <w:jc w:val="center"/>
              <w:rPr>
                <w:rFonts w:hint="eastAsia" w:ascii="宋体" w:hAnsi="宋体" w:eastAsia="宋体" w:cs="宋体"/>
                <w:i w:val="0"/>
                <w:iCs w:val="0"/>
                <w:color w:val="000000"/>
                <w:sz w:val="24"/>
                <w:szCs w:val="24"/>
                <w:u w:val="none"/>
              </w:rPr>
            </w:pPr>
          </w:p>
        </w:tc>
      </w:tr>
      <w:tr w14:paraId="1412D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DBB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041" w:type="dxa"/>
            <w:vMerge w:val="continue"/>
            <w:tcBorders>
              <w:left w:val="single" w:color="000000" w:sz="4" w:space="0"/>
              <w:right w:val="single" w:color="000000" w:sz="4" w:space="0"/>
            </w:tcBorders>
            <w:shd w:val="clear" w:color="auto" w:fill="auto"/>
            <w:vAlign w:val="center"/>
          </w:tcPr>
          <w:p w14:paraId="70F9F562">
            <w:pPr>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5B2B5">
            <w:pPr>
              <w:jc w:val="center"/>
              <w:rPr>
                <w:rFonts w:hint="eastAsia" w:ascii="宋体" w:hAnsi="宋体" w:eastAsia="宋体" w:cs="宋体"/>
                <w:i w:val="0"/>
                <w:iCs w:val="0"/>
                <w:color w:val="000000"/>
                <w:sz w:val="24"/>
                <w:szCs w:val="24"/>
                <w:u w:val="none"/>
              </w:rPr>
            </w:pPr>
          </w:p>
        </w:tc>
        <w:tc>
          <w:tcPr>
            <w:tcW w:w="2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26584">
            <w:pPr>
              <w:jc w:val="center"/>
              <w:rPr>
                <w:rFonts w:hint="eastAsia" w:ascii="宋体" w:hAnsi="宋体" w:eastAsia="宋体" w:cs="宋体"/>
                <w:i w:val="0"/>
                <w:iCs w:val="0"/>
                <w:color w:val="000000"/>
                <w:sz w:val="24"/>
                <w:szCs w:val="24"/>
                <w:u w:val="none"/>
              </w:rPr>
            </w:pP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B7076">
            <w:pPr>
              <w:jc w:val="center"/>
              <w:rPr>
                <w:rFonts w:hint="eastAsia" w:ascii="宋体" w:hAnsi="宋体" w:eastAsia="宋体" w:cs="宋体"/>
                <w:i w:val="0"/>
                <w:iCs w:val="0"/>
                <w:color w:val="000000"/>
                <w:sz w:val="24"/>
                <w:szCs w:val="24"/>
                <w:u w:val="none"/>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260C9">
            <w:pPr>
              <w:jc w:val="center"/>
              <w:rPr>
                <w:rFonts w:hint="eastAsia" w:ascii="宋体" w:hAnsi="宋体" w:eastAsia="宋体" w:cs="宋体"/>
                <w:i w:val="0"/>
                <w:iCs w:val="0"/>
                <w:color w:val="000000"/>
                <w:sz w:val="24"/>
                <w:szCs w:val="24"/>
                <w:u w:val="none"/>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DADB7">
            <w:pPr>
              <w:jc w:val="center"/>
              <w:rPr>
                <w:rFonts w:hint="eastAsia" w:ascii="宋体" w:hAnsi="宋体" w:eastAsia="宋体" w:cs="宋体"/>
                <w:i w:val="0"/>
                <w:iCs w:val="0"/>
                <w:color w:val="000000"/>
                <w:sz w:val="24"/>
                <w:szCs w:val="24"/>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7B58A">
            <w:pPr>
              <w:jc w:val="center"/>
              <w:rPr>
                <w:rFonts w:hint="eastAsia" w:ascii="宋体" w:hAnsi="宋体" w:eastAsia="宋体" w:cs="宋体"/>
                <w:i w:val="0"/>
                <w:iCs w:val="0"/>
                <w:color w:val="000000"/>
                <w:sz w:val="24"/>
                <w:szCs w:val="24"/>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E52E1">
            <w:pPr>
              <w:jc w:val="center"/>
              <w:rPr>
                <w:rFonts w:hint="eastAsia" w:ascii="宋体" w:hAnsi="宋体" w:eastAsia="宋体" w:cs="宋体"/>
                <w:i w:val="0"/>
                <w:iCs w:val="0"/>
                <w:color w:val="000000"/>
                <w:sz w:val="24"/>
                <w:szCs w:val="24"/>
                <w:u w:val="none"/>
              </w:rPr>
            </w:pPr>
          </w:p>
        </w:tc>
      </w:tr>
      <w:tr w14:paraId="20BE8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E19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041" w:type="dxa"/>
            <w:vMerge w:val="continue"/>
            <w:tcBorders>
              <w:left w:val="single" w:color="000000" w:sz="4" w:space="0"/>
              <w:bottom w:val="single" w:color="000000" w:sz="4" w:space="0"/>
              <w:right w:val="single" w:color="000000" w:sz="4" w:space="0"/>
            </w:tcBorders>
            <w:shd w:val="clear" w:color="auto" w:fill="auto"/>
            <w:vAlign w:val="center"/>
          </w:tcPr>
          <w:p w14:paraId="11BA0B1B">
            <w:pPr>
              <w:jc w:val="center"/>
              <w:rPr>
                <w:rFonts w:hint="eastAsia" w:ascii="宋体" w:hAnsi="宋体" w:eastAsia="宋体" w:cs="宋体"/>
                <w:i w:val="0"/>
                <w:iCs w:val="0"/>
                <w:color w:val="000000"/>
                <w:sz w:val="24"/>
                <w:szCs w:val="24"/>
                <w:u w:val="none"/>
              </w:rPr>
            </w:pPr>
          </w:p>
        </w:tc>
        <w:tc>
          <w:tcPr>
            <w:tcW w:w="15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9847A">
            <w:pPr>
              <w:jc w:val="center"/>
              <w:rPr>
                <w:rFonts w:hint="eastAsia" w:ascii="宋体" w:hAnsi="宋体" w:eastAsia="宋体" w:cs="宋体"/>
                <w:i w:val="0"/>
                <w:iCs w:val="0"/>
                <w:color w:val="000000"/>
                <w:sz w:val="24"/>
                <w:szCs w:val="24"/>
                <w:u w:val="none"/>
              </w:rPr>
            </w:pPr>
          </w:p>
        </w:tc>
        <w:tc>
          <w:tcPr>
            <w:tcW w:w="2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0F094">
            <w:pPr>
              <w:jc w:val="center"/>
              <w:rPr>
                <w:rFonts w:hint="eastAsia" w:ascii="宋体" w:hAnsi="宋体" w:eastAsia="宋体" w:cs="宋体"/>
                <w:i w:val="0"/>
                <w:iCs w:val="0"/>
                <w:color w:val="000000"/>
                <w:sz w:val="24"/>
                <w:szCs w:val="24"/>
                <w:u w:val="none"/>
              </w:rPr>
            </w:pP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E69F3">
            <w:pPr>
              <w:jc w:val="center"/>
              <w:rPr>
                <w:rFonts w:hint="eastAsia" w:ascii="宋体" w:hAnsi="宋体" w:eastAsia="宋体" w:cs="宋体"/>
                <w:i w:val="0"/>
                <w:iCs w:val="0"/>
                <w:color w:val="000000"/>
                <w:sz w:val="24"/>
                <w:szCs w:val="24"/>
                <w:u w:val="none"/>
              </w:rPr>
            </w:pPr>
          </w:p>
        </w:tc>
        <w:tc>
          <w:tcPr>
            <w:tcW w:w="16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8B5B3">
            <w:pPr>
              <w:jc w:val="center"/>
              <w:rPr>
                <w:rFonts w:hint="eastAsia" w:ascii="宋体" w:hAnsi="宋体" w:eastAsia="宋体" w:cs="宋体"/>
                <w:i w:val="0"/>
                <w:iCs w:val="0"/>
                <w:color w:val="000000"/>
                <w:sz w:val="24"/>
                <w:szCs w:val="24"/>
                <w:u w:val="none"/>
              </w:rPr>
            </w:pPr>
          </w:p>
        </w:tc>
        <w:tc>
          <w:tcPr>
            <w:tcW w:w="1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0995E">
            <w:pPr>
              <w:jc w:val="center"/>
              <w:rPr>
                <w:rFonts w:hint="eastAsia" w:ascii="宋体" w:hAnsi="宋体" w:eastAsia="宋体" w:cs="宋体"/>
                <w:i w:val="0"/>
                <w:iCs w:val="0"/>
                <w:color w:val="000000"/>
                <w:sz w:val="24"/>
                <w:szCs w:val="24"/>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BE217">
            <w:pPr>
              <w:jc w:val="center"/>
              <w:rPr>
                <w:rFonts w:hint="eastAsia" w:ascii="宋体" w:hAnsi="宋体" w:eastAsia="宋体" w:cs="宋体"/>
                <w:i w:val="0"/>
                <w:iCs w:val="0"/>
                <w:color w:val="000000"/>
                <w:sz w:val="24"/>
                <w:szCs w:val="24"/>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5E10B">
            <w:pPr>
              <w:jc w:val="center"/>
              <w:rPr>
                <w:rFonts w:hint="eastAsia" w:ascii="宋体" w:hAnsi="宋体" w:eastAsia="宋体" w:cs="宋体"/>
                <w:i w:val="0"/>
                <w:iCs w:val="0"/>
                <w:color w:val="000000"/>
                <w:sz w:val="24"/>
                <w:szCs w:val="24"/>
                <w:u w:val="none"/>
              </w:rPr>
            </w:pPr>
          </w:p>
        </w:tc>
      </w:tr>
      <w:tr w14:paraId="5D96C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6" w:hRule="atLeast"/>
        </w:trPr>
        <w:tc>
          <w:tcPr>
            <w:tcW w:w="531" w:type="dxa"/>
            <w:tcBorders>
              <w:top w:val="nil"/>
              <w:left w:val="nil"/>
              <w:bottom w:val="nil"/>
              <w:right w:val="nil"/>
            </w:tcBorders>
            <w:shd w:val="clear" w:color="auto" w:fill="auto"/>
            <w:noWrap/>
            <w:vAlign w:val="center"/>
          </w:tcPr>
          <w:p w14:paraId="2D7129ED">
            <w:pPr>
              <w:jc w:val="center"/>
              <w:rPr>
                <w:rFonts w:hint="eastAsia" w:ascii="宋体" w:hAnsi="宋体" w:eastAsia="宋体" w:cs="宋体"/>
                <w:i w:val="0"/>
                <w:iCs w:val="0"/>
                <w:color w:val="000000"/>
                <w:sz w:val="24"/>
                <w:szCs w:val="24"/>
                <w:u w:val="none"/>
              </w:rPr>
            </w:pPr>
          </w:p>
        </w:tc>
        <w:tc>
          <w:tcPr>
            <w:tcW w:w="2041" w:type="dxa"/>
            <w:tcBorders>
              <w:top w:val="nil"/>
              <w:left w:val="nil"/>
              <w:bottom w:val="nil"/>
              <w:right w:val="nil"/>
            </w:tcBorders>
            <w:shd w:val="clear" w:color="auto" w:fill="auto"/>
            <w:noWrap/>
            <w:vAlign w:val="center"/>
          </w:tcPr>
          <w:p w14:paraId="44E6EB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c>
          <w:tcPr>
            <w:tcW w:w="1535" w:type="dxa"/>
            <w:tcBorders>
              <w:top w:val="nil"/>
              <w:left w:val="nil"/>
              <w:bottom w:val="nil"/>
              <w:right w:val="nil"/>
            </w:tcBorders>
            <w:shd w:val="clear" w:color="auto" w:fill="auto"/>
            <w:noWrap/>
            <w:vAlign w:val="center"/>
          </w:tcPr>
          <w:p w14:paraId="7AEE7094">
            <w:pPr>
              <w:jc w:val="center"/>
              <w:rPr>
                <w:rFonts w:hint="eastAsia" w:ascii="宋体" w:hAnsi="宋体" w:eastAsia="宋体" w:cs="宋体"/>
                <w:i w:val="0"/>
                <w:iCs w:val="0"/>
                <w:color w:val="000000"/>
                <w:sz w:val="24"/>
                <w:szCs w:val="24"/>
                <w:u w:val="none"/>
              </w:rPr>
            </w:pPr>
          </w:p>
        </w:tc>
        <w:tc>
          <w:tcPr>
            <w:tcW w:w="2919" w:type="dxa"/>
            <w:tcBorders>
              <w:top w:val="nil"/>
              <w:left w:val="nil"/>
              <w:bottom w:val="nil"/>
              <w:right w:val="nil"/>
            </w:tcBorders>
            <w:shd w:val="clear" w:color="auto" w:fill="auto"/>
            <w:noWrap/>
            <w:vAlign w:val="center"/>
          </w:tcPr>
          <w:p w14:paraId="338A2D06">
            <w:pPr>
              <w:jc w:val="center"/>
              <w:rPr>
                <w:rFonts w:hint="eastAsia" w:ascii="宋体" w:hAnsi="宋体" w:eastAsia="宋体" w:cs="宋体"/>
                <w:i w:val="0"/>
                <w:iCs w:val="0"/>
                <w:color w:val="000000"/>
                <w:sz w:val="24"/>
                <w:szCs w:val="24"/>
                <w:u w:val="none"/>
              </w:rPr>
            </w:pPr>
          </w:p>
        </w:tc>
        <w:tc>
          <w:tcPr>
            <w:tcW w:w="1460" w:type="dxa"/>
            <w:tcBorders>
              <w:top w:val="nil"/>
              <w:left w:val="nil"/>
              <w:bottom w:val="nil"/>
              <w:right w:val="nil"/>
            </w:tcBorders>
            <w:shd w:val="clear" w:color="auto" w:fill="auto"/>
            <w:noWrap/>
            <w:vAlign w:val="center"/>
          </w:tcPr>
          <w:p w14:paraId="3AF3935C">
            <w:pPr>
              <w:jc w:val="center"/>
              <w:rPr>
                <w:rFonts w:hint="eastAsia" w:ascii="宋体" w:hAnsi="宋体" w:eastAsia="宋体" w:cs="宋体"/>
                <w:i w:val="0"/>
                <w:iCs w:val="0"/>
                <w:color w:val="000000"/>
                <w:sz w:val="24"/>
                <w:szCs w:val="24"/>
                <w:u w:val="none"/>
              </w:rPr>
            </w:pPr>
          </w:p>
        </w:tc>
        <w:tc>
          <w:tcPr>
            <w:tcW w:w="3308" w:type="dxa"/>
            <w:gridSpan w:val="2"/>
            <w:tcBorders>
              <w:top w:val="nil"/>
              <w:left w:val="nil"/>
              <w:bottom w:val="nil"/>
              <w:right w:val="nil"/>
            </w:tcBorders>
            <w:shd w:val="clear" w:color="auto" w:fill="auto"/>
            <w:noWrap/>
            <w:vAlign w:val="center"/>
          </w:tcPr>
          <w:p w14:paraId="22D078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甲方需求部门（签章）：</w:t>
            </w:r>
          </w:p>
        </w:tc>
        <w:tc>
          <w:tcPr>
            <w:tcW w:w="1564" w:type="dxa"/>
            <w:tcBorders>
              <w:top w:val="nil"/>
              <w:left w:val="nil"/>
              <w:bottom w:val="nil"/>
              <w:right w:val="nil"/>
            </w:tcBorders>
            <w:shd w:val="clear" w:color="auto" w:fill="auto"/>
            <w:noWrap/>
            <w:vAlign w:val="center"/>
          </w:tcPr>
          <w:p w14:paraId="6CD8EF2E">
            <w:pPr>
              <w:jc w:val="center"/>
              <w:rPr>
                <w:rFonts w:hint="eastAsia" w:ascii="宋体" w:hAnsi="宋体" w:eastAsia="宋体" w:cs="宋体"/>
                <w:i w:val="0"/>
                <w:iCs w:val="0"/>
                <w:color w:val="000000"/>
                <w:sz w:val="24"/>
                <w:szCs w:val="24"/>
                <w:u w:val="none"/>
              </w:rPr>
            </w:pPr>
          </w:p>
        </w:tc>
        <w:tc>
          <w:tcPr>
            <w:tcW w:w="1002" w:type="dxa"/>
            <w:tcBorders>
              <w:top w:val="nil"/>
              <w:left w:val="nil"/>
              <w:bottom w:val="nil"/>
              <w:right w:val="nil"/>
            </w:tcBorders>
            <w:shd w:val="clear" w:color="auto" w:fill="auto"/>
            <w:noWrap/>
            <w:vAlign w:val="center"/>
          </w:tcPr>
          <w:p w14:paraId="6204F047">
            <w:pPr>
              <w:jc w:val="center"/>
              <w:rPr>
                <w:rFonts w:hint="eastAsia" w:ascii="宋体" w:hAnsi="宋体" w:eastAsia="宋体" w:cs="宋体"/>
                <w:i w:val="0"/>
                <w:iCs w:val="0"/>
                <w:color w:val="000000"/>
                <w:sz w:val="24"/>
                <w:szCs w:val="24"/>
                <w:u w:val="none"/>
              </w:rPr>
            </w:pPr>
          </w:p>
        </w:tc>
      </w:tr>
    </w:tbl>
    <w:p w14:paraId="7374D9C5">
      <w:pPr>
        <w:rPr>
          <w:rFonts w:hint="eastAsia"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br w:type="page"/>
      </w:r>
    </w:p>
    <w:p w14:paraId="004A9781">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default"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t>附件4</w:t>
      </w: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1"/>
        <w:gridCol w:w="2191"/>
        <w:gridCol w:w="961"/>
        <w:gridCol w:w="961"/>
        <w:gridCol w:w="1775"/>
        <w:gridCol w:w="414"/>
        <w:gridCol w:w="1814"/>
        <w:gridCol w:w="1843"/>
        <w:gridCol w:w="987"/>
        <w:gridCol w:w="1644"/>
        <w:gridCol w:w="833"/>
      </w:tblGrid>
      <w:tr w14:paraId="2306E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0" w:hRule="atLeast"/>
        </w:trPr>
        <w:tc>
          <w:tcPr>
            <w:tcW w:w="5000" w:type="pct"/>
            <w:gridSpan w:val="11"/>
            <w:tcBorders>
              <w:top w:val="nil"/>
              <w:left w:val="nil"/>
              <w:bottom w:val="nil"/>
              <w:right w:val="nil"/>
            </w:tcBorders>
            <w:shd w:val="clear" w:color="auto" w:fill="auto"/>
            <w:vAlign w:val="center"/>
          </w:tcPr>
          <w:p w14:paraId="3C913CA5">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ascii="微软雅黑" w:hAnsi="微软雅黑" w:eastAsia="微软雅黑" w:cs="微软雅黑"/>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海南省桂林洋公用事业发展有限公司</w:t>
            </w:r>
            <w:r>
              <w:rPr>
                <w:rFonts w:hint="eastAsia" w:ascii="宋体" w:hAnsi="宋体" w:eastAsia="宋体" w:cs="宋体"/>
                <w:b/>
                <w:bCs/>
                <w:i w:val="0"/>
                <w:iCs w:val="0"/>
                <w:color w:val="000000"/>
                <w:kern w:val="0"/>
                <w:sz w:val="32"/>
                <w:szCs w:val="32"/>
                <w:u w:val="single"/>
                <w:lang w:val="en-US" w:eastAsia="zh-CN" w:bidi="ar"/>
              </w:rPr>
              <w:br w:type="textWrapping"/>
            </w:r>
            <w:r>
              <w:rPr>
                <w:rFonts w:hint="eastAsia" w:ascii="宋体" w:hAnsi="宋体" w:eastAsia="宋体" w:cs="宋体"/>
                <w:b/>
                <w:bCs/>
                <w:i w:val="0"/>
                <w:iCs w:val="0"/>
                <w:color w:val="000000"/>
                <w:kern w:val="0"/>
                <w:sz w:val="32"/>
                <w:szCs w:val="32"/>
                <w:u w:val="single"/>
                <w:lang w:val="en-US" w:eastAsia="zh-CN" w:bidi="ar"/>
              </w:rPr>
              <w:t xml:space="preserve">                </w:t>
            </w:r>
            <w:r>
              <w:rPr>
                <w:rFonts w:hint="eastAsia" w:ascii="宋体" w:hAnsi="宋体" w:eastAsia="宋体" w:cs="宋体"/>
                <w:b/>
                <w:bCs/>
                <w:i w:val="0"/>
                <w:iCs w:val="0"/>
                <w:color w:val="000000"/>
                <w:kern w:val="0"/>
                <w:sz w:val="32"/>
                <w:szCs w:val="32"/>
                <w:u w:val="none"/>
                <w:lang w:val="en-US" w:eastAsia="zh-CN" w:bidi="ar"/>
              </w:rPr>
              <w:t>项目劳务服务结算单</w:t>
            </w:r>
          </w:p>
        </w:tc>
      </w:tr>
      <w:tr w14:paraId="06D2F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3612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FC87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用工日期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A43C4">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工种</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250E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人数</w:t>
            </w: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BC9C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服务费用标准</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（元/天）</w:t>
            </w:r>
          </w:p>
        </w:tc>
        <w:tc>
          <w:tcPr>
            <w:tcW w:w="78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E5FC3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服务时长（小时）</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D442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服务费用金额（元）</w:t>
            </w:r>
          </w:p>
        </w:tc>
        <w:tc>
          <w:tcPr>
            <w:tcW w:w="92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4C375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小计（元）</w:t>
            </w: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322A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06B57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8" w:hRule="atLeast"/>
        </w:trPr>
        <w:tc>
          <w:tcPr>
            <w:tcW w:w="265" w:type="pct"/>
            <w:vMerge w:val="restart"/>
            <w:tcBorders>
              <w:top w:val="single" w:color="000000" w:sz="4" w:space="0"/>
              <w:left w:val="single" w:color="000000" w:sz="4" w:space="0"/>
              <w:bottom w:val="nil"/>
              <w:right w:val="single" w:color="000000" w:sz="4" w:space="0"/>
            </w:tcBorders>
            <w:shd w:val="clear" w:color="auto" w:fill="auto"/>
            <w:vAlign w:val="center"/>
          </w:tcPr>
          <w:p w14:paraId="614DA6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7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61C64B">
            <w:pPr>
              <w:jc w:val="center"/>
              <w:rPr>
                <w:rFonts w:hint="eastAsia" w:ascii="宋体" w:hAnsi="宋体" w:eastAsia="宋体" w:cs="宋体"/>
                <w:i w:val="0"/>
                <w:iCs w:val="0"/>
                <w:color w:val="000000"/>
                <w:sz w:val="24"/>
                <w:szCs w:val="24"/>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770B5">
            <w:pPr>
              <w:jc w:val="center"/>
              <w:rPr>
                <w:rFonts w:hint="eastAsia" w:ascii="宋体" w:hAnsi="宋体" w:eastAsia="宋体" w:cs="宋体"/>
                <w:i w:val="0"/>
                <w:iCs w:val="0"/>
                <w:color w:val="000000"/>
                <w:sz w:val="24"/>
                <w:szCs w:val="24"/>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3D92B">
            <w:pPr>
              <w:jc w:val="center"/>
              <w:rPr>
                <w:rFonts w:hint="eastAsia" w:ascii="宋体" w:hAnsi="宋体" w:eastAsia="宋体" w:cs="宋体"/>
                <w:i w:val="0"/>
                <w:iCs w:val="0"/>
                <w:color w:val="000000"/>
                <w:sz w:val="24"/>
                <w:szCs w:val="24"/>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D538D">
            <w:pPr>
              <w:jc w:val="center"/>
              <w:rPr>
                <w:rFonts w:hint="eastAsia" w:ascii="宋体" w:hAnsi="宋体" w:eastAsia="宋体" w:cs="宋体"/>
                <w:i w:val="0"/>
                <w:iCs w:val="0"/>
                <w:color w:val="000000"/>
                <w:sz w:val="24"/>
                <w:szCs w:val="24"/>
                <w:u w:val="none"/>
              </w:rPr>
            </w:pPr>
          </w:p>
        </w:tc>
        <w:tc>
          <w:tcPr>
            <w:tcW w:w="786" w:type="pct"/>
            <w:gridSpan w:val="2"/>
            <w:vMerge w:val="restart"/>
            <w:tcBorders>
              <w:top w:val="single" w:color="000000" w:sz="4" w:space="0"/>
              <w:left w:val="single" w:color="000000" w:sz="4" w:space="0"/>
              <w:right w:val="single" w:color="000000" w:sz="4" w:space="0"/>
            </w:tcBorders>
            <w:shd w:val="clear" w:color="auto" w:fill="auto"/>
            <w:vAlign w:val="center"/>
          </w:tcPr>
          <w:p w14:paraId="09984CD3">
            <w:pPr>
              <w:jc w:val="center"/>
              <w:rPr>
                <w:rFonts w:hint="eastAsia" w:ascii="宋体" w:hAnsi="宋体" w:eastAsia="宋体" w:cs="宋体"/>
                <w:i w:val="0"/>
                <w:iCs w:val="0"/>
                <w:color w:val="000000"/>
                <w:sz w:val="24"/>
                <w:szCs w:val="24"/>
                <w:u w:val="none"/>
              </w:rPr>
            </w:pP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989A7">
            <w:pPr>
              <w:jc w:val="center"/>
              <w:rPr>
                <w:rFonts w:hint="eastAsia" w:ascii="宋体" w:hAnsi="宋体" w:eastAsia="宋体" w:cs="宋体"/>
                <w:i w:val="0"/>
                <w:iCs w:val="0"/>
                <w:color w:val="000000"/>
                <w:sz w:val="24"/>
                <w:szCs w:val="24"/>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F58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底薪</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5D1D8">
            <w:pPr>
              <w:jc w:val="center"/>
              <w:rPr>
                <w:rFonts w:hint="eastAsia" w:ascii="宋体" w:hAnsi="宋体" w:eastAsia="宋体" w:cs="宋体"/>
                <w:i w:val="0"/>
                <w:iCs w:val="0"/>
                <w:color w:val="000000"/>
                <w:sz w:val="24"/>
                <w:szCs w:val="24"/>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55A57">
            <w:pPr>
              <w:jc w:val="center"/>
              <w:rPr>
                <w:rFonts w:hint="eastAsia" w:ascii="宋体" w:hAnsi="宋体" w:eastAsia="宋体" w:cs="宋体"/>
                <w:b/>
                <w:bCs/>
                <w:i w:val="0"/>
                <w:iCs w:val="0"/>
                <w:color w:val="000000"/>
                <w:sz w:val="24"/>
                <w:szCs w:val="24"/>
                <w:u w:val="none"/>
              </w:rPr>
            </w:pPr>
          </w:p>
        </w:tc>
      </w:tr>
      <w:tr w14:paraId="31280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65" w:type="pct"/>
            <w:vMerge w:val="continue"/>
            <w:tcBorders>
              <w:top w:val="single" w:color="000000" w:sz="4" w:space="0"/>
              <w:left w:val="single" w:color="000000" w:sz="4" w:space="0"/>
              <w:bottom w:val="nil"/>
              <w:right w:val="single" w:color="000000" w:sz="4" w:space="0"/>
            </w:tcBorders>
            <w:shd w:val="clear" w:color="auto" w:fill="auto"/>
            <w:vAlign w:val="center"/>
          </w:tcPr>
          <w:p w14:paraId="03B32D6C">
            <w:pPr>
              <w:jc w:val="center"/>
              <w:rPr>
                <w:rFonts w:hint="eastAsia" w:ascii="宋体" w:hAnsi="宋体" w:eastAsia="宋体" w:cs="宋体"/>
                <w:i w:val="0"/>
                <w:iCs w:val="0"/>
                <w:color w:val="000000"/>
                <w:sz w:val="24"/>
                <w:szCs w:val="24"/>
                <w:u w:val="none"/>
              </w:rPr>
            </w:pPr>
          </w:p>
        </w:tc>
        <w:tc>
          <w:tcPr>
            <w:tcW w:w="7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F3614">
            <w:pPr>
              <w:jc w:val="center"/>
              <w:rPr>
                <w:rFonts w:hint="eastAsia" w:ascii="宋体" w:hAnsi="宋体" w:eastAsia="宋体" w:cs="宋体"/>
                <w:i w:val="0"/>
                <w:iCs w:val="0"/>
                <w:color w:val="000000"/>
                <w:sz w:val="24"/>
                <w:szCs w:val="24"/>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67E14">
            <w:pPr>
              <w:jc w:val="center"/>
              <w:rPr>
                <w:rFonts w:hint="eastAsia" w:ascii="宋体" w:hAnsi="宋体" w:eastAsia="宋体" w:cs="宋体"/>
                <w:i w:val="0"/>
                <w:iCs w:val="0"/>
                <w:color w:val="000000"/>
                <w:sz w:val="24"/>
                <w:szCs w:val="24"/>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4D0B3">
            <w:pPr>
              <w:jc w:val="center"/>
              <w:rPr>
                <w:rFonts w:hint="eastAsia" w:ascii="宋体" w:hAnsi="宋体" w:eastAsia="宋体" w:cs="宋体"/>
                <w:i w:val="0"/>
                <w:iCs w:val="0"/>
                <w:color w:val="000000"/>
                <w:sz w:val="24"/>
                <w:szCs w:val="24"/>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36BC2">
            <w:pPr>
              <w:jc w:val="center"/>
              <w:rPr>
                <w:rFonts w:hint="eastAsia" w:ascii="宋体" w:hAnsi="宋体" w:eastAsia="宋体" w:cs="宋体"/>
                <w:i w:val="0"/>
                <w:iCs w:val="0"/>
                <w:color w:val="000000"/>
                <w:sz w:val="24"/>
                <w:szCs w:val="24"/>
                <w:u w:val="none"/>
              </w:rPr>
            </w:pPr>
          </w:p>
        </w:tc>
        <w:tc>
          <w:tcPr>
            <w:tcW w:w="786" w:type="pct"/>
            <w:gridSpan w:val="2"/>
            <w:vMerge w:val="continue"/>
            <w:tcBorders>
              <w:left w:val="single" w:color="000000" w:sz="4" w:space="0"/>
              <w:right w:val="single" w:color="000000" w:sz="4" w:space="0"/>
            </w:tcBorders>
            <w:shd w:val="clear" w:color="auto" w:fill="auto"/>
            <w:vAlign w:val="center"/>
          </w:tcPr>
          <w:p w14:paraId="151CB6AB">
            <w:pPr>
              <w:jc w:val="center"/>
              <w:rPr>
                <w:rFonts w:hint="eastAsia" w:ascii="宋体" w:hAnsi="宋体" w:eastAsia="宋体" w:cs="宋体"/>
                <w:i w:val="0"/>
                <w:iCs w:val="0"/>
                <w:color w:val="000000"/>
                <w:sz w:val="24"/>
                <w:szCs w:val="24"/>
                <w:u w:val="none"/>
              </w:rPr>
            </w:pP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A5B47">
            <w:pPr>
              <w:jc w:val="center"/>
              <w:rPr>
                <w:rFonts w:hint="eastAsia" w:ascii="宋体" w:hAnsi="宋体" w:eastAsia="宋体" w:cs="宋体"/>
                <w:i w:val="0"/>
                <w:iCs w:val="0"/>
                <w:color w:val="000000"/>
                <w:sz w:val="24"/>
                <w:szCs w:val="24"/>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17B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加班费</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F60F3">
            <w:pPr>
              <w:jc w:val="center"/>
              <w:rPr>
                <w:rFonts w:hint="eastAsia" w:ascii="宋体" w:hAnsi="宋体" w:eastAsia="宋体" w:cs="宋体"/>
                <w:i w:val="0"/>
                <w:iCs w:val="0"/>
                <w:color w:val="000000"/>
                <w:sz w:val="24"/>
                <w:szCs w:val="24"/>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4D9BD">
            <w:pPr>
              <w:jc w:val="center"/>
              <w:rPr>
                <w:rFonts w:hint="eastAsia" w:ascii="宋体" w:hAnsi="宋体" w:eastAsia="宋体" w:cs="宋体"/>
                <w:i w:val="0"/>
                <w:iCs w:val="0"/>
                <w:color w:val="000000"/>
                <w:sz w:val="24"/>
                <w:szCs w:val="24"/>
                <w:u w:val="none"/>
              </w:rPr>
            </w:pPr>
          </w:p>
        </w:tc>
      </w:tr>
      <w:tr w14:paraId="11C17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265" w:type="pct"/>
            <w:vMerge w:val="continue"/>
            <w:tcBorders>
              <w:top w:val="single" w:color="000000" w:sz="4" w:space="0"/>
              <w:left w:val="single" w:color="000000" w:sz="4" w:space="0"/>
              <w:bottom w:val="nil"/>
              <w:right w:val="single" w:color="000000" w:sz="4" w:space="0"/>
            </w:tcBorders>
            <w:shd w:val="clear" w:color="auto" w:fill="auto"/>
            <w:vAlign w:val="center"/>
          </w:tcPr>
          <w:p w14:paraId="7302BC6D">
            <w:pPr>
              <w:jc w:val="center"/>
              <w:rPr>
                <w:rFonts w:hint="eastAsia" w:ascii="宋体" w:hAnsi="宋体" w:eastAsia="宋体" w:cs="宋体"/>
                <w:i w:val="0"/>
                <w:iCs w:val="0"/>
                <w:color w:val="000000"/>
                <w:sz w:val="24"/>
                <w:szCs w:val="24"/>
                <w:u w:val="none"/>
              </w:rPr>
            </w:pPr>
          </w:p>
        </w:tc>
        <w:tc>
          <w:tcPr>
            <w:tcW w:w="77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3CDCE">
            <w:pPr>
              <w:jc w:val="center"/>
              <w:rPr>
                <w:rFonts w:hint="eastAsia" w:ascii="宋体" w:hAnsi="宋体" w:eastAsia="宋体" w:cs="宋体"/>
                <w:i w:val="0"/>
                <w:iCs w:val="0"/>
                <w:color w:val="000000"/>
                <w:sz w:val="24"/>
                <w:szCs w:val="24"/>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FCF34">
            <w:pPr>
              <w:jc w:val="center"/>
              <w:rPr>
                <w:rFonts w:hint="eastAsia" w:ascii="宋体" w:hAnsi="宋体" w:eastAsia="宋体" w:cs="宋体"/>
                <w:i w:val="0"/>
                <w:iCs w:val="0"/>
                <w:color w:val="000000"/>
                <w:sz w:val="24"/>
                <w:szCs w:val="24"/>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BBF6E">
            <w:pPr>
              <w:jc w:val="center"/>
              <w:rPr>
                <w:rFonts w:hint="eastAsia" w:ascii="宋体" w:hAnsi="宋体" w:eastAsia="宋体" w:cs="宋体"/>
                <w:i w:val="0"/>
                <w:iCs w:val="0"/>
                <w:color w:val="000000"/>
                <w:sz w:val="24"/>
                <w:szCs w:val="24"/>
                <w:u w:val="none"/>
              </w:rPr>
            </w:pPr>
          </w:p>
        </w:tc>
        <w:tc>
          <w:tcPr>
            <w:tcW w:w="6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F87EB">
            <w:pPr>
              <w:jc w:val="center"/>
              <w:rPr>
                <w:rFonts w:hint="eastAsia" w:ascii="宋体" w:hAnsi="宋体" w:eastAsia="宋体" w:cs="宋体"/>
                <w:i w:val="0"/>
                <w:iCs w:val="0"/>
                <w:color w:val="000000"/>
                <w:sz w:val="24"/>
                <w:szCs w:val="24"/>
                <w:u w:val="none"/>
              </w:rPr>
            </w:pPr>
          </w:p>
        </w:tc>
        <w:tc>
          <w:tcPr>
            <w:tcW w:w="786" w:type="pct"/>
            <w:gridSpan w:val="2"/>
            <w:vMerge w:val="continue"/>
            <w:tcBorders>
              <w:left w:val="single" w:color="000000" w:sz="4" w:space="0"/>
              <w:bottom w:val="single" w:color="000000" w:sz="4" w:space="0"/>
              <w:right w:val="single" w:color="000000" w:sz="4" w:space="0"/>
            </w:tcBorders>
            <w:shd w:val="clear" w:color="auto" w:fill="auto"/>
            <w:vAlign w:val="center"/>
          </w:tcPr>
          <w:p w14:paraId="485C62FB">
            <w:pPr>
              <w:jc w:val="center"/>
              <w:rPr>
                <w:rFonts w:hint="eastAsia" w:ascii="宋体" w:hAnsi="宋体" w:eastAsia="宋体" w:cs="宋体"/>
                <w:i w:val="0"/>
                <w:iCs w:val="0"/>
                <w:color w:val="000000"/>
                <w:sz w:val="24"/>
                <w:szCs w:val="24"/>
                <w:u w:val="none"/>
              </w:rPr>
            </w:pP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B22F4">
            <w:pPr>
              <w:jc w:val="center"/>
              <w:rPr>
                <w:rFonts w:hint="eastAsia" w:ascii="宋体" w:hAnsi="宋体" w:eastAsia="宋体" w:cs="宋体"/>
                <w:i w:val="0"/>
                <w:iCs w:val="0"/>
                <w:color w:val="000000"/>
                <w:sz w:val="24"/>
                <w:szCs w:val="24"/>
                <w:u w:val="none"/>
              </w:rPr>
            </w:pPr>
          </w:p>
        </w:tc>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795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小计</w:t>
            </w:r>
          </w:p>
        </w:tc>
        <w:tc>
          <w:tcPr>
            <w:tcW w:w="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91751">
            <w:pPr>
              <w:jc w:val="center"/>
              <w:rPr>
                <w:rFonts w:hint="eastAsia" w:ascii="宋体" w:hAnsi="宋体" w:eastAsia="宋体" w:cs="宋体"/>
                <w:i w:val="0"/>
                <w:iCs w:val="0"/>
                <w:color w:val="000000"/>
                <w:sz w:val="24"/>
                <w:szCs w:val="24"/>
                <w:u w:val="none"/>
              </w:rPr>
            </w:pPr>
          </w:p>
        </w:tc>
        <w:tc>
          <w:tcPr>
            <w:tcW w:w="2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2299F">
            <w:pPr>
              <w:jc w:val="center"/>
              <w:rPr>
                <w:rFonts w:hint="eastAsia" w:ascii="宋体" w:hAnsi="宋体" w:eastAsia="宋体" w:cs="宋体"/>
                <w:i w:val="0"/>
                <w:iCs w:val="0"/>
                <w:color w:val="000000"/>
                <w:sz w:val="24"/>
                <w:szCs w:val="24"/>
                <w:u w:val="none"/>
              </w:rPr>
            </w:pPr>
          </w:p>
        </w:tc>
      </w:tr>
      <w:tr w14:paraId="6A352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1645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以上费用共计人民币大写：</w:t>
            </w:r>
            <w:r>
              <w:rPr>
                <w:rFonts w:hint="eastAsia" w:ascii="宋体" w:hAnsi="宋体" w:eastAsia="宋体" w:cs="宋体"/>
                <w:i w:val="0"/>
                <w:iCs w:val="0"/>
                <w:color w:val="000000"/>
                <w:kern w:val="0"/>
                <w:sz w:val="24"/>
                <w:szCs w:val="24"/>
                <w:u w:val="singl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，小写：</w:t>
            </w:r>
            <w:r>
              <w:rPr>
                <w:rFonts w:hint="eastAsia" w:ascii="宋体" w:hAnsi="宋体" w:eastAsia="宋体" w:cs="宋体"/>
                <w:i w:val="0"/>
                <w:iCs w:val="0"/>
                <w:color w:val="000000"/>
                <w:kern w:val="0"/>
                <w:sz w:val="24"/>
                <w:szCs w:val="24"/>
                <w:u w:val="singl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元。</w:t>
            </w:r>
          </w:p>
        </w:tc>
      </w:tr>
      <w:tr w14:paraId="264C8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9" w:hRule="atLeast"/>
        </w:trPr>
        <w:tc>
          <w:tcPr>
            <w:tcW w:w="248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AC4EE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委托方（盖章）：            </w:t>
            </w:r>
          </w:p>
        </w:tc>
        <w:tc>
          <w:tcPr>
            <w:tcW w:w="25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364CC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服务方（盖章）：</w:t>
            </w:r>
          </w:p>
        </w:tc>
      </w:tr>
      <w:tr w14:paraId="28167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48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B512A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经办人签字：</w:t>
            </w:r>
          </w:p>
        </w:tc>
        <w:tc>
          <w:tcPr>
            <w:tcW w:w="251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FCF69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经办人签字：</w:t>
            </w:r>
          </w:p>
        </w:tc>
      </w:tr>
      <w:tr w14:paraId="40F04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3"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39680D1">
            <w:pPr>
              <w:keepNext w:val="0"/>
              <w:keepLines w:val="0"/>
              <w:widowControl/>
              <w:suppressLineNumbers w:val="0"/>
              <w:wordWrap w:val="0"/>
              <w:jc w:val="righ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日期： </w:t>
            </w:r>
            <w:r>
              <w:rPr>
                <w:rStyle w:val="21"/>
                <w:lang w:val="en-US" w:eastAsia="zh-CN" w:bidi="ar"/>
              </w:rPr>
              <w:t xml:space="preserve">   年   月   日</w:t>
            </w:r>
            <w:r>
              <w:rPr>
                <w:rFonts w:hint="eastAsia" w:ascii="宋体" w:hAnsi="宋体" w:eastAsia="宋体" w:cs="宋体"/>
                <w:i w:val="0"/>
                <w:iCs w:val="0"/>
                <w:color w:val="000000"/>
                <w:kern w:val="0"/>
                <w:sz w:val="24"/>
                <w:szCs w:val="24"/>
                <w:u w:val="none"/>
                <w:lang w:val="en-US" w:eastAsia="zh-CN" w:bidi="ar"/>
              </w:rPr>
              <w:t xml:space="preserve">  </w:t>
            </w:r>
          </w:p>
        </w:tc>
      </w:tr>
    </w:tbl>
    <w:p w14:paraId="39E1741D">
      <w:pPr>
        <w:rPr>
          <w:rFonts w:hint="eastAsia" w:asciiTheme="minorEastAsia" w:hAnsiTheme="minorEastAsia" w:eastAsiaTheme="minorEastAsia" w:cstheme="minorEastAsia"/>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rtlGutter w:val="0"/>
          <w:docGrid w:type="lines" w:linePitch="319" w:charSpace="0"/>
        </w:sectPr>
      </w:pPr>
    </w:p>
    <w:p w14:paraId="339B41C2">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default" w:ascii="黑体" w:hAnsi="黑体" w:eastAsia="黑体" w:cs="黑体"/>
          <w:b w:val="0"/>
          <w:bCs/>
          <w:color w:val="000000"/>
          <w:sz w:val="32"/>
          <w:szCs w:val="32"/>
          <w:lang w:val="en-US" w:eastAsia="zh-CN"/>
        </w:rPr>
      </w:pPr>
      <w:r>
        <w:rPr>
          <w:rFonts w:hint="eastAsia" w:ascii="黑体" w:hAnsi="黑体" w:eastAsia="黑体" w:cs="黑体"/>
          <w:b w:val="0"/>
          <w:bCs/>
          <w:color w:val="000000"/>
          <w:sz w:val="32"/>
          <w:szCs w:val="32"/>
          <w:lang w:val="en-US" w:eastAsia="zh-CN"/>
        </w:rPr>
        <w:t>附件5</w:t>
      </w:r>
    </w:p>
    <w:p w14:paraId="0D7004FB">
      <w:pPr>
        <w:keepNext w:val="0"/>
        <w:keepLines w:val="0"/>
        <w:pageBreakBefore w:val="0"/>
        <w:widowControl w:val="0"/>
        <w:kinsoku/>
        <w:wordWrap/>
        <w:overflowPunct/>
        <w:topLinePunct w:val="0"/>
        <w:autoSpaceDE/>
        <w:autoSpaceDN/>
        <w:bidi w:val="0"/>
        <w:adjustRightInd/>
        <w:snapToGrid/>
        <w:spacing w:before="156" w:beforeLines="50" w:after="156" w:afterLines="50" w:line="560" w:lineRule="exact"/>
        <w:jc w:val="center"/>
        <w:textAlignment w:val="auto"/>
        <w:rPr>
          <w:rFonts w:hint="eastAsia" w:ascii="仿宋_GB2312" w:hAnsi="仿宋_GB2312" w:eastAsia="仿宋_GB2312" w:cs="仿宋_GB2312"/>
          <w:b/>
          <w:bCs/>
          <w:sz w:val="32"/>
          <w:szCs w:val="32"/>
        </w:rPr>
      </w:pPr>
      <w:r>
        <w:rPr>
          <w:rFonts w:hint="eastAsia" w:ascii="方正小标宋简体" w:hAnsi="方正小标宋简体" w:eastAsia="方正小标宋简体" w:cs="方正小标宋简体"/>
          <w:b w:val="0"/>
          <w:bCs w:val="0"/>
          <w:sz w:val="44"/>
          <w:szCs w:val="44"/>
        </w:rPr>
        <w:t>廉政协议书</w:t>
      </w:r>
    </w:p>
    <w:p w14:paraId="11C9190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甲</w:t>
      </w:r>
      <w:r>
        <w:rPr>
          <w:rFonts w:hint="eastAsia" w:ascii="黑体" w:hAnsi="黑体" w:eastAsia="黑体" w:cs="黑体"/>
          <w:b w:val="0"/>
          <w:bCs w:val="0"/>
          <w:sz w:val="32"/>
          <w:szCs w:val="32"/>
          <w:lang w:eastAsia="zh-CN"/>
        </w:rPr>
        <w:t>方</w:t>
      </w:r>
      <w:r>
        <w:rPr>
          <w:rFonts w:hint="eastAsia" w:ascii="黑体" w:hAnsi="黑体" w:eastAsia="黑体" w:cs="黑体"/>
          <w:b w:val="0"/>
          <w:bCs w:val="0"/>
          <w:sz w:val="32"/>
          <w:szCs w:val="32"/>
        </w:rPr>
        <w:t>：</w:t>
      </w:r>
      <w:r>
        <w:rPr>
          <w:rFonts w:hint="eastAsia" w:ascii="黑体" w:hAnsi="黑体" w:eastAsia="黑体" w:cs="黑体"/>
          <w:b w:val="0"/>
          <w:bCs w:val="0"/>
          <w:sz w:val="32"/>
          <w:szCs w:val="32"/>
          <w:lang w:val="en-US" w:eastAsia="zh-CN"/>
        </w:rPr>
        <w:t>海南省桂林洋公用事业发展有限公司</w:t>
      </w:r>
      <w:r>
        <w:rPr>
          <w:rFonts w:hint="eastAsia" w:ascii="黑体" w:hAnsi="黑体" w:eastAsia="黑体" w:cs="黑体"/>
          <w:b w:val="0"/>
          <w:bCs w:val="0"/>
          <w:sz w:val="32"/>
          <w:szCs w:val="32"/>
        </w:rPr>
        <w:t xml:space="preserve">      </w:t>
      </w:r>
    </w:p>
    <w:p w14:paraId="66AD600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 w:val="32"/>
          <w:szCs w:val="32"/>
          <w:u w:val="single"/>
        </w:rPr>
      </w:pPr>
      <w:r>
        <w:rPr>
          <w:rFonts w:hint="eastAsia" w:ascii="黑体" w:hAnsi="黑体" w:eastAsia="黑体" w:cs="黑体"/>
          <w:b w:val="0"/>
          <w:bCs w:val="0"/>
          <w:sz w:val="32"/>
          <w:szCs w:val="32"/>
          <w:lang w:val="en-US" w:eastAsia="zh-CN"/>
        </w:rPr>
        <w:t>乙</w:t>
      </w:r>
      <w:r>
        <w:rPr>
          <w:rFonts w:hint="eastAsia" w:ascii="黑体" w:hAnsi="黑体" w:eastAsia="黑体" w:cs="黑体"/>
          <w:b w:val="0"/>
          <w:bCs w:val="0"/>
          <w:sz w:val="32"/>
          <w:szCs w:val="32"/>
          <w:lang w:eastAsia="zh-CN"/>
        </w:rPr>
        <w:t>方</w:t>
      </w:r>
      <w:r>
        <w:rPr>
          <w:rFonts w:hint="eastAsia" w:ascii="黑体" w:hAnsi="黑体" w:eastAsia="黑体" w:cs="黑体"/>
          <w:b w:val="0"/>
          <w:bCs w:val="0"/>
          <w:sz w:val="32"/>
          <w:szCs w:val="32"/>
        </w:rPr>
        <w:t>：</w:t>
      </w:r>
      <w:r>
        <w:rPr>
          <w:rFonts w:hint="eastAsia" w:ascii="仿宋_GB2312" w:hAnsi="仿宋_GB2312" w:eastAsia="仿宋_GB2312" w:cs="仿宋_GB2312"/>
          <w:b/>
          <w:bCs/>
          <w:sz w:val="32"/>
          <w:szCs w:val="32"/>
        </w:rPr>
        <w:t xml:space="preserve">      </w:t>
      </w:r>
    </w:p>
    <w:p w14:paraId="6FDFBF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为加强廉政建设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防止发生各种谋取不正当利益的违法违纪行为，保障顺畅的商业秩序和公平的商业环境，确保双方工作人员在合同履行过程中廉洁自律、诚实守信，保护双方的合法权益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经双方协定，签订本廉政协议书。</w:t>
      </w:r>
    </w:p>
    <w:p w14:paraId="62B924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第一条 </w:t>
      </w:r>
      <w:r>
        <w:rPr>
          <w:rFonts w:hint="eastAsia" w:ascii="黑体" w:hAnsi="黑体" w:eastAsia="黑体" w:cs="黑体"/>
          <w:b w:val="0"/>
          <w:bCs w:val="0"/>
          <w:sz w:val="32"/>
          <w:szCs w:val="32"/>
          <w:lang w:val="en-US" w:eastAsia="zh-CN"/>
        </w:rPr>
        <w:t>甲</w:t>
      </w:r>
      <w:r>
        <w:rPr>
          <w:rFonts w:hint="eastAsia" w:ascii="黑体" w:hAnsi="黑体" w:eastAsia="黑体" w:cs="黑体"/>
          <w:b w:val="0"/>
          <w:bCs w:val="0"/>
          <w:sz w:val="32"/>
          <w:szCs w:val="32"/>
          <w:lang w:eastAsia="zh-CN"/>
        </w:rPr>
        <w:t>方</w:t>
      </w:r>
      <w:r>
        <w:rPr>
          <w:rFonts w:hint="eastAsia" w:ascii="黑体" w:hAnsi="黑体" w:eastAsia="黑体" w:cs="黑体"/>
          <w:b w:val="0"/>
          <w:bCs w:val="0"/>
          <w:sz w:val="32"/>
          <w:szCs w:val="32"/>
        </w:rPr>
        <w:t>与</w:t>
      </w:r>
      <w:r>
        <w:rPr>
          <w:rFonts w:hint="eastAsia" w:ascii="黑体" w:hAnsi="黑体" w:eastAsia="黑体" w:cs="黑体"/>
          <w:b w:val="0"/>
          <w:bCs w:val="0"/>
          <w:sz w:val="32"/>
          <w:szCs w:val="32"/>
          <w:lang w:val="en-US" w:eastAsia="zh-CN"/>
        </w:rPr>
        <w:t>乙</w:t>
      </w:r>
      <w:r>
        <w:rPr>
          <w:rFonts w:hint="eastAsia" w:ascii="黑体" w:hAnsi="黑体" w:eastAsia="黑体" w:cs="黑体"/>
          <w:b w:val="0"/>
          <w:bCs w:val="0"/>
          <w:sz w:val="32"/>
          <w:szCs w:val="32"/>
          <w:lang w:eastAsia="zh-CN"/>
        </w:rPr>
        <w:t>方</w:t>
      </w:r>
      <w:r>
        <w:rPr>
          <w:rFonts w:hint="eastAsia" w:ascii="黑体" w:hAnsi="黑体" w:eastAsia="黑体" w:cs="黑体"/>
          <w:b w:val="0"/>
          <w:bCs w:val="0"/>
          <w:sz w:val="32"/>
          <w:szCs w:val="32"/>
        </w:rPr>
        <w:t>双方责任</w:t>
      </w:r>
    </w:p>
    <w:p w14:paraId="2D5288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（一）严格遵守国家法律法规以及廉政建设方面的有关规定。</w:t>
      </w:r>
    </w:p>
    <w:p w14:paraId="405124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（二）严格遵守《廉政制度》相关规定。</w:t>
      </w:r>
    </w:p>
    <w:p w14:paraId="29E4DA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（三）自确定合同主体、签订合同直至合同履行结束全过程，</w:t>
      </w:r>
      <w:r>
        <w:rPr>
          <w:rFonts w:hint="eastAsia" w:ascii="仿宋_GB2312" w:hAnsi="仿宋_GB2312" w:eastAsia="仿宋_GB2312" w:cs="仿宋_GB2312"/>
          <w:sz w:val="32"/>
          <w:szCs w:val="32"/>
          <w:lang w:val="en-US" w:eastAsia="zh-CN"/>
        </w:rPr>
        <w:t>甲方</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val="en-US" w:eastAsia="zh-CN"/>
        </w:rPr>
        <w:t>乙方</w:t>
      </w:r>
      <w:r>
        <w:rPr>
          <w:rFonts w:hint="eastAsia" w:ascii="仿宋_GB2312" w:hAnsi="仿宋_GB2312" w:eastAsia="仿宋_GB2312" w:cs="仿宋_GB2312"/>
          <w:sz w:val="32"/>
          <w:szCs w:val="32"/>
        </w:rPr>
        <w:t>双方应全面履行合同内容及廉政协议的各项规定，自觉按合同办事。</w:t>
      </w:r>
    </w:p>
    <w:p w14:paraId="3C45FA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（四）双方的业务活动坚持公开、公正、诚信、透明的原则，法律认定另有说明规定的商业秘密和合同文件除外。</w:t>
      </w:r>
    </w:p>
    <w:p w14:paraId="5A9363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（五）在业务活动中发现对方有违规、违纪、违法行为的，应及时提醒对方，情节严重的应向其上级主管部门或纪检监察部门举报。</w:t>
      </w:r>
    </w:p>
    <w:p w14:paraId="3C18E4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第二条 </w:t>
      </w:r>
      <w:r>
        <w:rPr>
          <w:rFonts w:hint="eastAsia" w:ascii="黑体" w:hAnsi="黑体" w:eastAsia="黑体" w:cs="黑体"/>
          <w:b w:val="0"/>
          <w:bCs w:val="0"/>
          <w:sz w:val="32"/>
          <w:szCs w:val="32"/>
          <w:lang w:val="en-US" w:eastAsia="zh-CN"/>
        </w:rPr>
        <w:t>甲</w:t>
      </w:r>
      <w:r>
        <w:rPr>
          <w:rFonts w:hint="eastAsia" w:ascii="黑体" w:hAnsi="黑体" w:eastAsia="黑体" w:cs="黑体"/>
          <w:b w:val="0"/>
          <w:bCs w:val="0"/>
          <w:sz w:val="32"/>
          <w:szCs w:val="32"/>
          <w:lang w:eastAsia="zh-CN"/>
        </w:rPr>
        <w:t>方</w:t>
      </w:r>
      <w:r>
        <w:rPr>
          <w:rFonts w:hint="eastAsia" w:ascii="黑体" w:hAnsi="黑体" w:eastAsia="黑体" w:cs="黑体"/>
          <w:b w:val="0"/>
          <w:bCs w:val="0"/>
          <w:sz w:val="32"/>
          <w:szCs w:val="32"/>
        </w:rPr>
        <w:t>责任</w:t>
      </w:r>
    </w:p>
    <w:p w14:paraId="506885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甲方</w:t>
      </w:r>
      <w:r>
        <w:rPr>
          <w:rFonts w:hint="eastAsia" w:ascii="仿宋_GB2312" w:hAnsi="仿宋_GB2312" w:eastAsia="仿宋_GB2312" w:cs="仿宋_GB2312"/>
          <w:sz w:val="32"/>
          <w:szCs w:val="32"/>
        </w:rPr>
        <w:t>单位及工作人员在合同签订及履行过程中应做到：</w:t>
      </w:r>
    </w:p>
    <w:p w14:paraId="6953D5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（一）严格遵守廉洁从业各项规定，不得以任何形式向</w:t>
      </w: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rPr>
        <w:t>索取和收受不正当利益，包括但不限于金钱和实物（如回扣、佣金、股份、股东资格、债券、促销费、赞助费、广告宣传费、劳务费、红包、礼金、含有金额的会员卡、代币卡/券、旅游费用、就业机会、项目机会、各种高档生活用品、奢侈消费品、工艺品、收藏品、房屋、车辆、减免债务、提供担保、免费娱乐、旅游、考察、提供房屋装修、借贷款项、借用物品、特殊待遇等财产性或者非财产性利益等）。</w:t>
      </w:r>
    </w:p>
    <w:p w14:paraId="0B901E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（二）不得在</w:t>
      </w:r>
      <w:r>
        <w:rPr>
          <w:rFonts w:hint="eastAsia" w:ascii="仿宋_GB2312" w:hAnsi="仿宋_GB2312" w:eastAsia="仿宋_GB2312" w:cs="仿宋_GB2312"/>
          <w:sz w:val="32"/>
          <w:szCs w:val="32"/>
          <w:lang w:val="en-US" w:eastAsia="zh-CN"/>
        </w:rPr>
        <w:t>乙</w:t>
      </w:r>
      <w:r>
        <w:rPr>
          <w:rFonts w:hint="eastAsia" w:ascii="仿宋_GB2312" w:hAnsi="仿宋_GB2312" w:eastAsia="仿宋_GB2312" w:cs="仿宋_GB2312"/>
          <w:sz w:val="32"/>
          <w:szCs w:val="32"/>
          <w:lang w:eastAsia="zh-CN"/>
        </w:rPr>
        <w:t>方</w:t>
      </w:r>
      <w:r>
        <w:rPr>
          <w:rFonts w:hint="eastAsia" w:ascii="仿宋_GB2312" w:hAnsi="仿宋_GB2312" w:eastAsia="仿宋_GB2312" w:cs="仿宋_GB2312"/>
          <w:sz w:val="32"/>
          <w:szCs w:val="32"/>
        </w:rPr>
        <w:t>单位及</w:t>
      </w: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rPr>
        <w:t>所属单位报销任何应由</w:t>
      </w:r>
      <w:r>
        <w:rPr>
          <w:rFonts w:hint="eastAsia" w:ascii="仿宋_GB2312" w:hAnsi="仿宋_GB2312" w:eastAsia="仿宋_GB2312" w:cs="仿宋_GB2312"/>
          <w:sz w:val="32"/>
          <w:szCs w:val="32"/>
          <w:lang w:eastAsia="zh-CN"/>
        </w:rPr>
        <w:t>甲方</w:t>
      </w:r>
      <w:r>
        <w:rPr>
          <w:rFonts w:hint="eastAsia" w:ascii="仿宋_GB2312" w:hAnsi="仿宋_GB2312" w:eastAsia="仿宋_GB2312" w:cs="仿宋_GB2312"/>
          <w:sz w:val="32"/>
          <w:szCs w:val="32"/>
        </w:rPr>
        <w:t>单位或个人支付的费用；</w:t>
      </w:r>
    </w:p>
    <w:p w14:paraId="64CB4B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（三）不得参加可能对公正执行公务有影响的宴请和娱乐活动；</w:t>
      </w:r>
    </w:p>
    <w:p w14:paraId="267BEF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（四）除合同特别约定外，不得向</w:t>
      </w: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rPr>
        <w:t>推销或指定使用各种材料及设备等。</w:t>
      </w:r>
    </w:p>
    <w:p w14:paraId="189815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 xml:space="preserve">第三条 </w:t>
      </w:r>
      <w:r>
        <w:rPr>
          <w:rFonts w:hint="eastAsia" w:ascii="黑体" w:hAnsi="黑体" w:eastAsia="黑体" w:cs="黑体"/>
          <w:b w:val="0"/>
          <w:bCs w:val="0"/>
          <w:sz w:val="32"/>
          <w:szCs w:val="32"/>
          <w:lang w:val="en-US" w:eastAsia="zh-CN"/>
        </w:rPr>
        <w:t>乙方</w:t>
      </w:r>
      <w:r>
        <w:rPr>
          <w:rFonts w:hint="eastAsia" w:ascii="黑体" w:hAnsi="黑体" w:eastAsia="黑体" w:cs="黑体"/>
          <w:b w:val="0"/>
          <w:bCs w:val="0"/>
          <w:sz w:val="32"/>
          <w:szCs w:val="32"/>
        </w:rPr>
        <w:t>责任</w:t>
      </w:r>
    </w:p>
    <w:p w14:paraId="1AD169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乙</w:t>
      </w:r>
      <w:r>
        <w:rPr>
          <w:rFonts w:hint="eastAsia" w:ascii="仿宋_GB2312" w:hAnsi="仿宋_GB2312" w:eastAsia="仿宋_GB2312" w:cs="仿宋_GB2312"/>
          <w:sz w:val="32"/>
          <w:szCs w:val="32"/>
          <w:lang w:eastAsia="zh-CN"/>
        </w:rPr>
        <w:t>方</w:t>
      </w:r>
      <w:r>
        <w:rPr>
          <w:rFonts w:hint="eastAsia" w:ascii="仿宋_GB2312" w:hAnsi="仿宋_GB2312" w:eastAsia="仿宋_GB2312" w:cs="仿宋_GB2312"/>
          <w:sz w:val="32"/>
          <w:szCs w:val="32"/>
        </w:rPr>
        <w:t>单位及所属工作人员在合同签订及履行过程中应做到：</w:t>
      </w:r>
    </w:p>
    <w:p w14:paraId="1CF450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（一）不得向</w:t>
      </w:r>
      <w:r>
        <w:rPr>
          <w:rFonts w:hint="eastAsia" w:ascii="仿宋_GB2312" w:hAnsi="仿宋_GB2312" w:eastAsia="仿宋_GB2312" w:cs="仿宋_GB2312"/>
          <w:sz w:val="32"/>
          <w:szCs w:val="32"/>
          <w:lang w:val="en-US" w:eastAsia="zh-CN"/>
        </w:rPr>
        <w:t>甲</w:t>
      </w:r>
      <w:r>
        <w:rPr>
          <w:rFonts w:hint="eastAsia" w:ascii="仿宋_GB2312" w:hAnsi="仿宋_GB2312" w:eastAsia="仿宋_GB2312" w:cs="仿宋_GB2312"/>
          <w:sz w:val="32"/>
          <w:szCs w:val="32"/>
          <w:lang w:eastAsia="zh-CN"/>
        </w:rPr>
        <w:t>方</w:t>
      </w:r>
      <w:r>
        <w:rPr>
          <w:rFonts w:hint="eastAsia" w:ascii="仿宋_GB2312" w:hAnsi="仿宋_GB2312" w:eastAsia="仿宋_GB2312" w:cs="仿宋_GB2312"/>
          <w:sz w:val="32"/>
          <w:szCs w:val="32"/>
        </w:rPr>
        <w:t>工作人员及第三方赠送礼品、礼金、有价证券、支付凭证等金钱或实物；</w:t>
      </w:r>
    </w:p>
    <w:p w14:paraId="1B5AC2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（三）不得为</w:t>
      </w:r>
      <w:r>
        <w:rPr>
          <w:rFonts w:hint="eastAsia" w:ascii="仿宋_GB2312" w:hAnsi="仿宋_GB2312" w:eastAsia="仿宋_GB2312" w:cs="仿宋_GB2312"/>
          <w:sz w:val="32"/>
          <w:szCs w:val="32"/>
          <w:lang w:val="en-US" w:eastAsia="zh-CN"/>
        </w:rPr>
        <w:t>甲</w:t>
      </w:r>
      <w:r>
        <w:rPr>
          <w:rFonts w:hint="eastAsia" w:ascii="仿宋_GB2312" w:hAnsi="仿宋_GB2312" w:eastAsia="仿宋_GB2312" w:cs="仿宋_GB2312"/>
          <w:sz w:val="32"/>
          <w:szCs w:val="32"/>
          <w:lang w:eastAsia="zh-CN"/>
        </w:rPr>
        <w:t>方</w:t>
      </w:r>
      <w:r>
        <w:rPr>
          <w:rFonts w:hint="eastAsia" w:ascii="仿宋_GB2312" w:hAnsi="仿宋_GB2312" w:eastAsia="仿宋_GB2312" w:cs="仿宋_GB2312"/>
          <w:sz w:val="32"/>
          <w:szCs w:val="32"/>
        </w:rPr>
        <w:t>单位或个人购置或者提供通信工具、交通工具、家电、高档办公用品等；</w:t>
      </w:r>
    </w:p>
    <w:p w14:paraId="562AD9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（三）不得以任何形式、理由为</w:t>
      </w:r>
      <w:r>
        <w:rPr>
          <w:rFonts w:hint="eastAsia" w:ascii="仿宋_GB2312" w:hAnsi="仿宋_GB2312" w:eastAsia="仿宋_GB2312" w:cs="仿宋_GB2312"/>
          <w:sz w:val="32"/>
          <w:szCs w:val="32"/>
          <w:lang w:val="en-US" w:eastAsia="zh-CN"/>
        </w:rPr>
        <w:t>甲</w:t>
      </w:r>
      <w:r>
        <w:rPr>
          <w:rFonts w:hint="eastAsia" w:ascii="仿宋_GB2312" w:hAnsi="仿宋_GB2312" w:eastAsia="仿宋_GB2312" w:cs="仿宋_GB2312"/>
          <w:sz w:val="32"/>
          <w:szCs w:val="32"/>
          <w:lang w:eastAsia="zh-CN"/>
        </w:rPr>
        <w:t>方</w:t>
      </w:r>
      <w:r>
        <w:rPr>
          <w:rFonts w:hint="eastAsia" w:ascii="仿宋_GB2312" w:hAnsi="仿宋_GB2312" w:eastAsia="仿宋_GB2312" w:cs="仿宋_GB2312"/>
          <w:sz w:val="32"/>
          <w:szCs w:val="32"/>
        </w:rPr>
        <w:t>和相关单位报销应由</w:t>
      </w:r>
      <w:r>
        <w:rPr>
          <w:rFonts w:hint="eastAsia" w:ascii="仿宋_GB2312" w:hAnsi="仿宋_GB2312" w:eastAsia="仿宋_GB2312" w:cs="仿宋_GB2312"/>
          <w:sz w:val="32"/>
          <w:szCs w:val="32"/>
          <w:lang w:val="en-US" w:eastAsia="zh-CN"/>
        </w:rPr>
        <w:t>甲</w:t>
      </w:r>
      <w:r>
        <w:rPr>
          <w:rFonts w:hint="eastAsia" w:ascii="仿宋_GB2312" w:hAnsi="仿宋_GB2312" w:eastAsia="仿宋_GB2312" w:cs="仿宋_GB2312"/>
          <w:sz w:val="32"/>
          <w:szCs w:val="32"/>
          <w:lang w:eastAsia="zh-CN"/>
        </w:rPr>
        <w:t>方</w:t>
      </w:r>
      <w:r>
        <w:rPr>
          <w:rFonts w:hint="eastAsia" w:ascii="仿宋_GB2312" w:hAnsi="仿宋_GB2312" w:eastAsia="仿宋_GB2312" w:cs="仿宋_GB2312"/>
          <w:sz w:val="32"/>
          <w:szCs w:val="32"/>
        </w:rPr>
        <w:t>单位或工作人员支付的费用；</w:t>
      </w:r>
    </w:p>
    <w:p w14:paraId="6795DB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（四）不得组织有可能影响</w:t>
      </w:r>
      <w:r>
        <w:rPr>
          <w:rFonts w:hint="eastAsia" w:ascii="仿宋_GB2312" w:hAnsi="仿宋_GB2312" w:eastAsia="仿宋_GB2312" w:cs="仿宋_GB2312"/>
          <w:sz w:val="32"/>
          <w:szCs w:val="32"/>
          <w:lang w:val="en-US" w:eastAsia="zh-CN"/>
        </w:rPr>
        <w:t>甲</w:t>
      </w:r>
      <w:r>
        <w:rPr>
          <w:rFonts w:hint="eastAsia" w:ascii="仿宋_GB2312" w:hAnsi="仿宋_GB2312" w:eastAsia="仿宋_GB2312" w:cs="仿宋_GB2312"/>
          <w:sz w:val="32"/>
          <w:szCs w:val="32"/>
          <w:lang w:eastAsia="zh-CN"/>
        </w:rPr>
        <w:t>方</w:t>
      </w:r>
      <w:r>
        <w:rPr>
          <w:rFonts w:hint="eastAsia" w:ascii="仿宋_GB2312" w:hAnsi="仿宋_GB2312" w:eastAsia="仿宋_GB2312" w:cs="仿宋_GB2312"/>
          <w:sz w:val="32"/>
          <w:szCs w:val="32"/>
        </w:rPr>
        <w:t>工作人员履行公职职责或可能影响产品质量、廉政建设的宴请、旅游等各种高消费娱乐活动。</w:t>
      </w:r>
    </w:p>
    <w:p w14:paraId="7C27AB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（五）不得为</w:t>
      </w:r>
      <w:r>
        <w:rPr>
          <w:rFonts w:hint="eastAsia" w:ascii="仿宋_GB2312" w:hAnsi="仿宋_GB2312" w:eastAsia="仿宋_GB2312" w:cs="仿宋_GB2312"/>
          <w:sz w:val="32"/>
          <w:szCs w:val="32"/>
          <w:lang w:val="en-US" w:eastAsia="zh-CN"/>
        </w:rPr>
        <w:t>甲</w:t>
      </w:r>
      <w:r>
        <w:rPr>
          <w:rFonts w:hint="eastAsia" w:ascii="仿宋_GB2312" w:hAnsi="仿宋_GB2312" w:eastAsia="仿宋_GB2312" w:cs="仿宋_GB2312"/>
          <w:sz w:val="32"/>
          <w:szCs w:val="32"/>
          <w:lang w:eastAsia="zh-CN"/>
        </w:rPr>
        <w:t>方</w:t>
      </w:r>
      <w:r>
        <w:rPr>
          <w:rFonts w:hint="eastAsia" w:ascii="仿宋_GB2312" w:hAnsi="仿宋_GB2312" w:eastAsia="仿宋_GB2312" w:cs="仿宋_GB2312"/>
          <w:sz w:val="32"/>
          <w:szCs w:val="32"/>
        </w:rPr>
        <w:t>工作人员住房装修、婚丧嫁娶、家属和子女的工作安排以及出国等提供方便。</w:t>
      </w:r>
    </w:p>
    <w:p w14:paraId="52BF2E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（六）如遇到</w:t>
      </w:r>
      <w:r>
        <w:rPr>
          <w:rFonts w:hint="eastAsia" w:ascii="仿宋_GB2312" w:hAnsi="仿宋_GB2312" w:eastAsia="仿宋_GB2312" w:cs="仿宋_GB2312"/>
          <w:sz w:val="32"/>
          <w:szCs w:val="32"/>
          <w:lang w:val="en-US" w:eastAsia="zh-CN"/>
        </w:rPr>
        <w:t>甲</w:t>
      </w:r>
      <w:r>
        <w:rPr>
          <w:rFonts w:hint="eastAsia" w:ascii="仿宋_GB2312" w:hAnsi="仿宋_GB2312" w:eastAsia="仿宋_GB2312" w:cs="仿宋_GB2312"/>
          <w:sz w:val="32"/>
          <w:szCs w:val="32"/>
          <w:lang w:eastAsia="zh-CN"/>
        </w:rPr>
        <w:t>方</w:t>
      </w:r>
      <w:r>
        <w:rPr>
          <w:rFonts w:hint="eastAsia" w:ascii="仿宋_GB2312" w:hAnsi="仿宋_GB2312" w:eastAsia="仿宋_GB2312" w:cs="仿宋_GB2312"/>
          <w:sz w:val="32"/>
          <w:szCs w:val="32"/>
        </w:rPr>
        <w:t>工作人员向</w:t>
      </w:r>
      <w:r>
        <w:rPr>
          <w:rFonts w:hint="eastAsia" w:ascii="仿宋_GB2312" w:hAnsi="仿宋_GB2312" w:eastAsia="仿宋_GB2312" w:cs="仿宋_GB2312"/>
          <w:sz w:val="32"/>
          <w:szCs w:val="32"/>
          <w:lang w:val="en-US" w:eastAsia="zh-CN"/>
        </w:rPr>
        <w:t>乙</w:t>
      </w:r>
      <w:r>
        <w:rPr>
          <w:rFonts w:hint="eastAsia" w:ascii="仿宋_GB2312" w:hAnsi="仿宋_GB2312" w:eastAsia="仿宋_GB2312" w:cs="仿宋_GB2312"/>
          <w:sz w:val="32"/>
          <w:szCs w:val="32"/>
          <w:lang w:eastAsia="zh-CN"/>
        </w:rPr>
        <w:t>方</w:t>
      </w:r>
      <w:r>
        <w:rPr>
          <w:rFonts w:hint="eastAsia" w:ascii="仿宋_GB2312" w:hAnsi="仿宋_GB2312" w:eastAsia="仿宋_GB2312" w:cs="仿宋_GB2312"/>
          <w:sz w:val="32"/>
          <w:szCs w:val="32"/>
        </w:rPr>
        <w:t>单位或个人索要任何不正当利益时，</w:t>
      </w:r>
      <w:r>
        <w:rPr>
          <w:rFonts w:hint="eastAsia" w:ascii="仿宋_GB2312" w:hAnsi="仿宋_GB2312" w:eastAsia="仿宋_GB2312" w:cs="仿宋_GB2312"/>
          <w:sz w:val="32"/>
          <w:szCs w:val="32"/>
          <w:lang w:val="en-US" w:eastAsia="zh-CN"/>
        </w:rPr>
        <w:t>乙</w:t>
      </w:r>
      <w:r>
        <w:rPr>
          <w:rFonts w:hint="eastAsia" w:ascii="仿宋_GB2312" w:hAnsi="仿宋_GB2312" w:eastAsia="仿宋_GB2312" w:cs="仿宋_GB2312"/>
          <w:sz w:val="32"/>
          <w:szCs w:val="32"/>
          <w:lang w:eastAsia="zh-CN"/>
        </w:rPr>
        <w:t>方</w:t>
      </w:r>
      <w:r>
        <w:rPr>
          <w:rFonts w:hint="eastAsia" w:ascii="仿宋_GB2312" w:hAnsi="仿宋_GB2312" w:eastAsia="仿宋_GB2312" w:cs="仿宋_GB2312"/>
          <w:sz w:val="32"/>
          <w:szCs w:val="32"/>
        </w:rPr>
        <w:t>单位或个人有义务向</w:t>
      </w:r>
      <w:r>
        <w:rPr>
          <w:rFonts w:hint="eastAsia" w:ascii="仿宋_GB2312" w:hAnsi="仿宋_GB2312" w:eastAsia="仿宋_GB2312" w:cs="仿宋_GB2312"/>
          <w:sz w:val="32"/>
          <w:szCs w:val="32"/>
          <w:lang w:eastAsia="zh-CN"/>
        </w:rPr>
        <w:t>甲方</w:t>
      </w:r>
      <w:r>
        <w:rPr>
          <w:rFonts w:hint="eastAsia" w:ascii="仿宋_GB2312" w:hAnsi="仿宋_GB2312" w:eastAsia="仿宋_GB2312" w:cs="仿宋_GB2312"/>
          <w:sz w:val="32"/>
          <w:szCs w:val="32"/>
        </w:rPr>
        <w:t>举报。</w:t>
      </w:r>
    </w:p>
    <w:p w14:paraId="1AFE74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sz w:val="32"/>
          <w:szCs w:val="32"/>
        </w:rPr>
      </w:pPr>
      <w:r>
        <w:rPr>
          <w:rFonts w:hint="eastAsia" w:ascii="黑体" w:hAnsi="黑体" w:eastAsia="黑体" w:cs="黑体"/>
          <w:b w:val="0"/>
          <w:bCs w:val="0"/>
          <w:sz w:val="32"/>
          <w:szCs w:val="32"/>
        </w:rPr>
        <w:t>第四条 违约责任</w:t>
      </w:r>
    </w:p>
    <w:p w14:paraId="21D3B2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甲方</w:t>
      </w:r>
      <w:r>
        <w:rPr>
          <w:rFonts w:hint="eastAsia" w:ascii="仿宋_GB2312" w:hAnsi="仿宋_GB2312" w:eastAsia="仿宋_GB2312" w:cs="仿宋_GB2312"/>
          <w:sz w:val="32"/>
          <w:szCs w:val="32"/>
        </w:rPr>
        <w:t>工作人员有违反本协议书责任行为的，按照管理权限，依据有关法律法规和规定，追究相关法律责任。涉嫌犯罪的，移交司法机关追究刑事责任；给</w:t>
      </w: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rPr>
        <w:t>单位造成经济损失的，应予以赔偿。</w:t>
      </w:r>
    </w:p>
    <w:p w14:paraId="0D1D78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rPr>
        <w:t>工作人员或所属单位人员有违反本协议书责任行为的，</w:t>
      </w:r>
      <w:r>
        <w:rPr>
          <w:rFonts w:hint="eastAsia" w:ascii="仿宋_GB2312" w:hAnsi="仿宋_GB2312" w:eastAsia="仿宋_GB2312" w:cs="仿宋_GB2312"/>
          <w:sz w:val="32"/>
          <w:szCs w:val="32"/>
          <w:lang w:eastAsia="zh-CN"/>
        </w:rPr>
        <w:t>甲方</w:t>
      </w:r>
      <w:r>
        <w:rPr>
          <w:rFonts w:hint="eastAsia" w:ascii="仿宋_GB2312" w:hAnsi="仿宋_GB2312" w:eastAsia="仿宋_GB2312" w:cs="仿宋_GB2312"/>
          <w:sz w:val="32"/>
          <w:szCs w:val="32"/>
        </w:rPr>
        <w:t>有权要求</w:t>
      </w: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rPr>
        <w:t>承担</w:t>
      </w:r>
      <w:r>
        <w:rPr>
          <w:rFonts w:hint="eastAsia" w:ascii="仿宋_GB2312" w:hAnsi="仿宋_GB2312" w:eastAsia="仿宋_GB2312" w:cs="仿宋_GB2312"/>
          <w:sz w:val="32"/>
          <w:szCs w:val="32"/>
          <w:lang w:val="en-US" w:eastAsia="zh-CN"/>
        </w:rPr>
        <w:t>主</w:t>
      </w:r>
      <w:r>
        <w:rPr>
          <w:rFonts w:hint="eastAsia" w:ascii="仿宋_GB2312" w:hAnsi="仿宋_GB2312" w:eastAsia="仿宋_GB2312" w:cs="仿宋_GB2312"/>
          <w:sz w:val="32"/>
          <w:szCs w:val="32"/>
        </w:rPr>
        <w:t>合同价款30%的违约金；违约情况严重而被当地纪检、监察、检察机关立案调查的，除追究</w:t>
      </w: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rPr>
        <w:t>的上述责任外，</w:t>
      </w:r>
      <w:r>
        <w:rPr>
          <w:rFonts w:hint="eastAsia" w:ascii="仿宋_GB2312" w:hAnsi="仿宋_GB2312" w:eastAsia="仿宋_GB2312" w:cs="仿宋_GB2312"/>
          <w:sz w:val="32"/>
          <w:szCs w:val="32"/>
          <w:lang w:eastAsia="zh-CN"/>
        </w:rPr>
        <w:t>甲方</w:t>
      </w:r>
      <w:r>
        <w:rPr>
          <w:rFonts w:hint="eastAsia" w:ascii="仿宋_GB2312" w:hAnsi="仿宋_GB2312" w:eastAsia="仿宋_GB2312" w:cs="仿宋_GB2312"/>
          <w:sz w:val="32"/>
          <w:szCs w:val="32"/>
        </w:rPr>
        <w:t>有权终止与</w:t>
      </w: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rPr>
        <w:t>签订的合作合同；违约金不足以弥补给</w:t>
      </w:r>
      <w:r>
        <w:rPr>
          <w:rFonts w:hint="eastAsia" w:ascii="仿宋_GB2312" w:hAnsi="仿宋_GB2312" w:eastAsia="仿宋_GB2312" w:cs="仿宋_GB2312"/>
          <w:sz w:val="32"/>
          <w:szCs w:val="32"/>
          <w:lang w:eastAsia="zh-CN"/>
        </w:rPr>
        <w:t>甲方</w:t>
      </w:r>
      <w:r>
        <w:rPr>
          <w:rFonts w:hint="eastAsia" w:ascii="仿宋_GB2312" w:hAnsi="仿宋_GB2312" w:eastAsia="仿宋_GB2312" w:cs="仿宋_GB2312"/>
          <w:sz w:val="32"/>
          <w:szCs w:val="32"/>
        </w:rPr>
        <w:t>造成的实际经济损失的，</w:t>
      </w: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rPr>
        <w:t>应当赔偿给</w:t>
      </w:r>
      <w:r>
        <w:rPr>
          <w:rFonts w:hint="eastAsia" w:ascii="仿宋_GB2312" w:hAnsi="仿宋_GB2312" w:eastAsia="仿宋_GB2312" w:cs="仿宋_GB2312"/>
          <w:sz w:val="32"/>
          <w:szCs w:val="32"/>
          <w:lang w:eastAsia="zh-CN"/>
        </w:rPr>
        <w:t>甲方</w:t>
      </w:r>
      <w:r>
        <w:rPr>
          <w:rFonts w:hint="eastAsia" w:ascii="仿宋_GB2312" w:hAnsi="仿宋_GB2312" w:eastAsia="仿宋_GB2312" w:cs="仿宋_GB2312"/>
          <w:sz w:val="32"/>
          <w:szCs w:val="32"/>
        </w:rPr>
        <w:t>造成的实际经济损失。</w:t>
      </w:r>
    </w:p>
    <w:p w14:paraId="238984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（三）双方约定：本协议书由</w:t>
      </w:r>
      <w:r>
        <w:rPr>
          <w:rFonts w:hint="eastAsia" w:ascii="仿宋_GB2312" w:hAnsi="仿宋_GB2312" w:eastAsia="仿宋_GB2312" w:cs="仿宋_GB2312"/>
          <w:sz w:val="32"/>
          <w:szCs w:val="32"/>
          <w:lang w:eastAsia="zh-CN"/>
        </w:rPr>
        <w:t>甲方</w:t>
      </w:r>
      <w:r>
        <w:rPr>
          <w:rFonts w:hint="eastAsia" w:ascii="仿宋_GB2312" w:hAnsi="仿宋_GB2312" w:eastAsia="仿宋_GB2312" w:cs="仿宋_GB2312"/>
          <w:sz w:val="32"/>
          <w:szCs w:val="32"/>
        </w:rPr>
        <w:t>与</w:t>
      </w:r>
      <w:r>
        <w:rPr>
          <w:rFonts w:hint="eastAsia" w:ascii="仿宋_GB2312" w:hAnsi="仿宋_GB2312" w:eastAsia="仿宋_GB2312" w:cs="仿宋_GB2312"/>
          <w:sz w:val="32"/>
          <w:szCs w:val="32"/>
          <w:lang w:eastAsia="zh-CN"/>
        </w:rPr>
        <w:t>乙方</w:t>
      </w:r>
      <w:r>
        <w:rPr>
          <w:rFonts w:hint="eastAsia" w:ascii="仿宋_GB2312" w:hAnsi="仿宋_GB2312" w:eastAsia="仿宋_GB2312" w:cs="仿宋_GB2312"/>
          <w:sz w:val="32"/>
          <w:szCs w:val="32"/>
        </w:rPr>
        <w:t xml:space="preserve">双方上级主管部门担任监督单位。违约情况发生下由双方监督单位对本协议书履行情况进行检查，提出在本承诺书规定范围内的裁定意见。  </w:t>
      </w:r>
    </w:p>
    <w:p w14:paraId="57BAFF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第五条</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本协议书作为主合同的附件，与主合同具有同等法律效力，经双方</w:t>
      </w:r>
      <w:r>
        <w:rPr>
          <w:rFonts w:hint="eastAsia" w:ascii="仿宋_GB2312" w:hAnsi="仿宋_GB2312" w:eastAsia="仿宋_GB2312" w:cs="仿宋_GB2312"/>
          <w:sz w:val="32"/>
          <w:szCs w:val="32"/>
          <w:lang w:val="en-US" w:eastAsia="zh-CN"/>
        </w:rPr>
        <w:t>法定代表人或授权代表签字并加盖企业公章或合同章</w:t>
      </w:r>
      <w:r>
        <w:rPr>
          <w:rFonts w:hint="eastAsia" w:ascii="仿宋_GB2312" w:hAnsi="仿宋_GB2312" w:eastAsia="仿宋_GB2312" w:cs="仿宋_GB2312"/>
          <w:sz w:val="32"/>
          <w:szCs w:val="32"/>
        </w:rPr>
        <w:t>后生效。</w:t>
      </w:r>
    </w:p>
    <w:p w14:paraId="1AD2CD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第六条</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本协议书的有效期与主合同的有效期一致。</w:t>
      </w:r>
    </w:p>
    <w:p w14:paraId="7986B7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b w:val="0"/>
          <w:bCs w:val="0"/>
          <w:sz w:val="32"/>
          <w:szCs w:val="32"/>
        </w:rPr>
        <w:t>第七条</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未尽事宜，由双方协商解决。</w:t>
      </w:r>
    </w:p>
    <w:p w14:paraId="77EE59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374FB2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tbl>
      <w:tblPr>
        <w:tblStyle w:val="10"/>
        <w:tblW w:w="8318" w:type="dxa"/>
        <w:tblInd w:w="0" w:type="dxa"/>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Layout w:type="autofit"/>
        <w:tblCellMar>
          <w:top w:w="0" w:type="dxa"/>
          <w:left w:w="108" w:type="dxa"/>
          <w:bottom w:w="0" w:type="dxa"/>
          <w:right w:w="108" w:type="dxa"/>
        </w:tblCellMar>
      </w:tblPr>
      <w:tblGrid>
        <w:gridCol w:w="4159"/>
        <w:gridCol w:w="4159"/>
      </w:tblGrid>
      <w:tr w14:paraId="7F8B3264">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1948" w:hRule="atLeast"/>
        </w:trPr>
        <w:tc>
          <w:tcPr>
            <w:tcW w:w="4159" w:type="dxa"/>
            <w:noWrap w:val="0"/>
            <w:vAlign w:val="top"/>
          </w:tcPr>
          <w:p w14:paraId="0AB8AE3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rPr>
            </w:pPr>
            <w:bookmarkStart w:id="5" w:name="_Hlk66781211"/>
            <w:r>
              <w:rPr>
                <w:rFonts w:hint="eastAsia" w:ascii="仿宋_GB2312" w:hAnsi="仿宋_GB2312" w:eastAsia="仿宋_GB2312" w:cs="仿宋_GB2312"/>
                <w:b w:val="0"/>
                <w:bCs w:val="0"/>
                <w:sz w:val="32"/>
                <w:szCs w:val="32"/>
                <w:lang w:eastAsia="zh-CN"/>
              </w:rPr>
              <w:t>甲方</w:t>
            </w:r>
            <w:r>
              <w:rPr>
                <w:rFonts w:hint="eastAsia" w:ascii="仿宋_GB2312" w:hAnsi="仿宋_GB2312" w:eastAsia="仿宋_GB2312" w:cs="仿宋_GB2312"/>
                <w:b w:val="0"/>
                <w:bCs w:val="0"/>
                <w:sz w:val="32"/>
                <w:szCs w:val="32"/>
              </w:rPr>
              <w:t>：海南省桂林洋公用事业发展有限公司（盖章）</w:t>
            </w:r>
          </w:p>
        </w:tc>
        <w:tc>
          <w:tcPr>
            <w:tcW w:w="4159" w:type="dxa"/>
            <w:noWrap w:val="0"/>
            <w:vAlign w:val="top"/>
          </w:tcPr>
          <w:p w14:paraId="3C4DBC8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乙方</w:t>
            </w:r>
            <w:r>
              <w:rPr>
                <w:rFonts w:hint="eastAsia" w:ascii="仿宋_GB2312" w:hAnsi="仿宋_GB2312" w:eastAsia="仿宋_GB2312" w:cs="仿宋_GB2312"/>
                <w:b w:val="0"/>
                <w:bCs w:val="0"/>
                <w:sz w:val="32"/>
                <w:szCs w:val="32"/>
              </w:rPr>
              <w:t>：（盖章）</w:t>
            </w:r>
          </w:p>
        </w:tc>
      </w:tr>
      <w:tr w14:paraId="10D63FEB">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1812" w:hRule="atLeast"/>
        </w:trPr>
        <w:tc>
          <w:tcPr>
            <w:tcW w:w="4159" w:type="dxa"/>
            <w:noWrap w:val="0"/>
            <w:vAlign w:val="top"/>
          </w:tcPr>
          <w:p w14:paraId="59F8A89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法定代表人或其委托代理人：（签字或盖章）</w:t>
            </w:r>
          </w:p>
          <w:p w14:paraId="5CDD5A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tc>
        <w:tc>
          <w:tcPr>
            <w:tcW w:w="4159" w:type="dxa"/>
            <w:noWrap w:val="0"/>
            <w:vAlign w:val="top"/>
          </w:tcPr>
          <w:p w14:paraId="137C30A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法定代表人或其委托代理人：（签字或盖章）</w:t>
            </w:r>
          </w:p>
          <w:p w14:paraId="726DBA2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sz w:val="32"/>
                <w:szCs w:val="32"/>
              </w:rPr>
            </w:pPr>
          </w:p>
        </w:tc>
      </w:tr>
      <w:tr w14:paraId="2F935281">
        <w:tblPrEx>
          <w:tblBorders>
            <w:top w:val="dotted" w:color="auto" w:sz="12" w:space="0"/>
            <w:left w:val="dotted" w:color="auto" w:sz="12" w:space="0"/>
            <w:bottom w:val="dotted" w:color="auto" w:sz="12" w:space="0"/>
            <w:right w:val="dotted" w:color="auto" w:sz="12" w:space="0"/>
            <w:insideH w:val="dotted" w:color="auto" w:sz="12" w:space="0"/>
            <w:insideV w:val="dotted" w:color="auto" w:sz="12" w:space="0"/>
          </w:tblBorders>
          <w:tblCellMar>
            <w:top w:w="0" w:type="dxa"/>
            <w:left w:w="108" w:type="dxa"/>
            <w:bottom w:w="0" w:type="dxa"/>
            <w:right w:w="108" w:type="dxa"/>
          </w:tblCellMar>
        </w:tblPrEx>
        <w:trPr>
          <w:trHeight w:val="834" w:hRule="atLeast"/>
        </w:trPr>
        <w:tc>
          <w:tcPr>
            <w:tcW w:w="8318" w:type="dxa"/>
            <w:gridSpan w:val="2"/>
            <w:noWrap w:val="0"/>
            <w:vAlign w:val="center"/>
          </w:tcPr>
          <w:p w14:paraId="523AFC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签订日期：     年     月      日</w:t>
            </w:r>
          </w:p>
        </w:tc>
      </w:tr>
      <w:bookmarkEnd w:id="5"/>
    </w:tbl>
    <w:p w14:paraId="636311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黑体" w:hAnsi="黑体" w:eastAsia="黑体" w:cs="黑体"/>
          <w:b w:val="0"/>
          <w:bCs/>
          <w:color w:val="000000"/>
          <w:sz w:val="32"/>
          <w:szCs w:val="32"/>
        </w:rPr>
      </w:pPr>
    </w:p>
    <w:p w14:paraId="53DBCDF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color w:val="000000"/>
          <w:sz w:val="32"/>
          <w:szCs w:val="32"/>
          <w:lang w:val="en-US" w:eastAsia="zh-CN"/>
        </w:rPr>
      </w:pPr>
    </w:p>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DD3FE">
    <w:pPr>
      <w:snapToGrid w:val="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C6945F4">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PF6w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MHmWha3e&#10;WR6hozzero4BciaVoyidEuhOPGD2Up/6PYnD/ec5RT3+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xzxesMQIAAGMEAAAOAAAAAAAAAAEAIAAAAB8BAABkcnMvZTJvRG9jLnhtbFBLBQYA&#10;AAAABgAGAFkBAADCBQAAAAA=&#10;">
              <v:fill on="f" focussize="0,0"/>
              <v:stroke on="f" weight="0.5pt"/>
              <v:imagedata o:title=""/>
              <o:lock v:ext="edit" aspectratio="f"/>
              <v:textbox inset="0mm,0mm,0mm,0mm" style="mso-fit-shape-to-text:t;">
                <w:txbxContent>
                  <w:p w14:paraId="4C6945F4">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D69D33A">
                          <w:pPr>
                            <w:pStyle w:val="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14:paraId="0D69D33A">
                    <w:pPr>
                      <w:pStyle w:val="8"/>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D8B97">
    <w:pPr>
      <w:snapToGrid w:val="0"/>
      <w:jc w:val="center"/>
      <w:rPr>
        <w:rFonts w:ascii="Times New Roman" w:hAnsi="Times New Roman" w:eastAsia="宋体"/>
        <w:kern w:val="0"/>
        <w:sz w:val="18"/>
        <w:szCs w:val="18"/>
      </w:rPr>
    </w:pPr>
  </w:p>
  <w:p w14:paraId="7B29F9A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dit="readOnly"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jNzI5MjUzNmM0NDQxOWM5OGE4ZDE2OTkwOGU2MjUifQ=="/>
  </w:docVars>
  <w:rsids>
    <w:rsidRoot w:val="57BF2752"/>
    <w:rsid w:val="015A0785"/>
    <w:rsid w:val="06604E4C"/>
    <w:rsid w:val="07DD55FD"/>
    <w:rsid w:val="085A587D"/>
    <w:rsid w:val="14CC3354"/>
    <w:rsid w:val="15E078AE"/>
    <w:rsid w:val="16013F56"/>
    <w:rsid w:val="1EE75CB3"/>
    <w:rsid w:val="22603645"/>
    <w:rsid w:val="2A613F72"/>
    <w:rsid w:val="2AE4052E"/>
    <w:rsid w:val="2BAE58EC"/>
    <w:rsid w:val="2C506C46"/>
    <w:rsid w:val="2C9700B1"/>
    <w:rsid w:val="2EA14C21"/>
    <w:rsid w:val="2FCB4B18"/>
    <w:rsid w:val="2FF938E6"/>
    <w:rsid w:val="305F38FB"/>
    <w:rsid w:val="331B27AA"/>
    <w:rsid w:val="33660364"/>
    <w:rsid w:val="3369683F"/>
    <w:rsid w:val="33980DB9"/>
    <w:rsid w:val="35E11ABC"/>
    <w:rsid w:val="39F21D62"/>
    <w:rsid w:val="3A40479E"/>
    <w:rsid w:val="3BF26FE1"/>
    <w:rsid w:val="3CE67659"/>
    <w:rsid w:val="3E135D25"/>
    <w:rsid w:val="3E143EC0"/>
    <w:rsid w:val="3E350391"/>
    <w:rsid w:val="41E974C9"/>
    <w:rsid w:val="42F409E5"/>
    <w:rsid w:val="479003E6"/>
    <w:rsid w:val="49D74AEF"/>
    <w:rsid w:val="4C9451B7"/>
    <w:rsid w:val="4CB31926"/>
    <w:rsid w:val="4E3422D9"/>
    <w:rsid w:val="57BF2752"/>
    <w:rsid w:val="586D5B56"/>
    <w:rsid w:val="599923C1"/>
    <w:rsid w:val="5B09214B"/>
    <w:rsid w:val="611C0BA9"/>
    <w:rsid w:val="65D9520B"/>
    <w:rsid w:val="660E1EAC"/>
    <w:rsid w:val="66651DDC"/>
    <w:rsid w:val="6ABA4700"/>
    <w:rsid w:val="6F900B60"/>
    <w:rsid w:val="71EC4330"/>
    <w:rsid w:val="74710CBF"/>
    <w:rsid w:val="763939B9"/>
    <w:rsid w:val="7A392094"/>
    <w:rsid w:val="7B86755B"/>
    <w:rsid w:val="7E851B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99"/>
    <w:pPr>
      <w:adjustRightInd w:val="0"/>
      <w:ind w:firstLine="420"/>
      <w:textAlignment w:val="baseline"/>
    </w:pPr>
    <w:rPr>
      <w:rFonts w:ascii="宋体" w:hAnsi="Times New Roman" w:eastAsia="仿宋"/>
      <w:kern w:val="0"/>
      <w:sz w:val="24"/>
      <w:szCs w:val="21"/>
    </w:rPr>
  </w:style>
  <w:style w:type="paragraph" w:styleId="4">
    <w:name w:val="annotation text"/>
    <w:basedOn w:val="1"/>
    <w:qFormat/>
    <w:uiPriority w:val="0"/>
    <w:pPr>
      <w:jc w:val="left"/>
    </w:pPr>
  </w:style>
  <w:style w:type="paragraph" w:styleId="5">
    <w:name w:val="Body Text"/>
    <w:basedOn w:val="1"/>
    <w:qFormat/>
    <w:uiPriority w:val="99"/>
    <w:pPr>
      <w:spacing w:after="120"/>
    </w:pPr>
  </w:style>
  <w:style w:type="paragraph" w:styleId="6">
    <w:name w:val="Body Text Indent"/>
    <w:basedOn w:val="1"/>
    <w:next w:val="7"/>
    <w:qFormat/>
    <w:uiPriority w:val="0"/>
    <w:pPr>
      <w:spacing w:line="460" w:lineRule="exact"/>
      <w:ind w:firstLine="503" w:firstLineChars="200"/>
    </w:pPr>
    <w:rPr>
      <w:rFonts w:ascii="Times New Roman" w:hAnsi="Times New Roman" w:eastAsia="宋体" w:cs="Times New Roman"/>
      <w:w w:val="90"/>
      <w:sz w:val="28"/>
      <w:szCs w:val="24"/>
    </w:rPr>
  </w:style>
  <w:style w:type="paragraph" w:styleId="7">
    <w:name w:val="Body Text First Indent 2"/>
    <w:basedOn w:val="6"/>
    <w:next w:val="1"/>
    <w:qFormat/>
    <w:uiPriority w:val="0"/>
    <w:pPr>
      <w:ind w:firstLine="420"/>
    </w:pPr>
    <w:rPr>
      <w:rFonts w:eastAsia="宋体"/>
      <w:sz w:val="24"/>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样式 首行缩进:  2 字符"/>
    <w:basedOn w:val="1"/>
    <w:qFormat/>
    <w:uiPriority w:val="0"/>
    <w:pPr>
      <w:spacing w:line="360" w:lineRule="auto"/>
      <w:ind w:firstLine="560" w:firstLineChars="200"/>
    </w:pPr>
    <w:rPr>
      <w:rFonts w:ascii="仿宋_GB2312" w:hAnsi="Calibri" w:eastAsia="仿宋_GB2312" w:cs="宋体"/>
      <w:sz w:val="24"/>
    </w:rPr>
  </w:style>
  <w:style w:type="paragraph" w:styleId="14">
    <w:name w:val="List Paragraph"/>
    <w:basedOn w:val="1"/>
    <w:autoRedefine/>
    <w:qFormat/>
    <w:uiPriority w:val="0"/>
    <w:pPr>
      <w:ind w:firstLine="200" w:firstLineChars="200"/>
    </w:pPr>
  </w:style>
  <w:style w:type="paragraph" w:customStyle="1" w:styleId="15">
    <w:name w:val="Style 1"/>
    <w:qFormat/>
    <w:uiPriority w:val="0"/>
    <w:pPr>
      <w:widowControl w:val="0"/>
      <w:autoSpaceDE w:val="0"/>
      <w:autoSpaceDN w:val="0"/>
    </w:pPr>
    <w:rPr>
      <w:rFonts w:hint="eastAsia" w:ascii="Times New Roman" w:hAnsi="Times New Roman" w:eastAsia="宋体" w:cs="Times New Roman"/>
      <w:lang w:val="en-US" w:eastAsia="zh-CN" w:bidi="ar-SA"/>
    </w:rPr>
  </w:style>
  <w:style w:type="character" w:customStyle="1" w:styleId="16">
    <w:name w:val="Character Style 2"/>
    <w:qFormat/>
    <w:uiPriority w:val="0"/>
    <w:rPr>
      <w:rFonts w:hint="default"/>
    </w:rPr>
  </w:style>
  <w:style w:type="character" w:customStyle="1" w:styleId="17">
    <w:name w:val="font21"/>
    <w:basedOn w:val="12"/>
    <w:qFormat/>
    <w:uiPriority w:val="0"/>
    <w:rPr>
      <w:rFonts w:hint="eastAsia" w:ascii="微软雅黑" w:hAnsi="微软雅黑" w:eastAsia="微软雅黑" w:cs="微软雅黑"/>
      <w:b/>
      <w:bCs/>
      <w:color w:val="000000"/>
      <w:sz w:val="32"/>
      <w:szCs w:val="32"/>
      <w:u w:val="single"/>
    </w:rPr>
  </w:style>
  <w:style w:type="character" w:customStyle="1" w:styleId="18">
    <w:name w:val="font11"/>
    <w:basedOn w:val="12"/>
    <w:qFormat/>
    <w:uiPriority w:val="0"/>
    <w:rPr>
      <w:rFonts w:hint="eastAsia" w:ascii="微软雅黑" w:hAnsi="微软雅黑" w:eastAsia="微软雅黑" w:cs="微软雅黑"/>
      <w:b/>
      <w:bCs/>
      <w:color w:val="000000"/>
      <w:sz w:val="32"/>
      <w:szCs w:val="32"/>
      <w:u w:val="none"/>
    </w:rPr>
  </w:style>
  <w:style w:type="character" w:customStyle="1" w:styleId="19">
    <w:name w:val="font51"/>
    <w:basedOn w:val="12"/>
    <w:qFormat/>
    <w:uiPriority w:val="0"/>
    <w:rPr>
      <w:rFonts w:hint="eastAsia" w:ascii="宋体" w:hAnsi="宋体" w:eastAsia="宋体" w:cs="宋体"/>
      <w:color w:val="000000"/>
      <w:sz w:val="22"/>
      <w:szCs w:val="22"/>
      <w:u w:val="single"/>
    </w:rPr>
  </w:style>
  <w:style w:type="character" w:customStyle="1" w:styleId="20">
    <w:name w:val="font01"/>
    <w:basedOn w:val="12"/>
    <w:qFormat/>
    <w:uiPriority w:val="0"/>
    <w:rPr>
      <w:rFonts w:hint="eastAsia" w:ascii="宋体" w:hAnsi="宋体" w:eastAsia="宋体" w:cs="宋体"/>
      <w:color w:val="000000"/>
      <w:sz w:val="22"/>
      <w:szCs w:val="22"/>
      <w:u w:val="none"/>
    </w:rPr>
  </w:style>
  <w:style w:type="character" w:customStyle="1" w:styleId="21">
    <w:name w:val="font3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4815</Words>
  <Characters>4933</Characters>
  <Lines>0</Lines>
  <Paragraphs>0</Paragraphs>
  <TotalTime>5</TotalTime>
  <ScaleCrop>false</ScaleCrop>
  <LinksUpToDate>false</LinksUpToDate>
  <CharactersWithSpaces>5232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2024-11-08T09:14:00Z</dcterms:created>
  <dc:creator>衣谷</dc:creator>
  <cp:lastModifiedBy>张余裕</cp:lastModifiedBy>
  <cp:lastPrinted>2024-11-27T06:49:00Z</cp:lastPrinted>
  <dcterms:modified xsi:type="dcterms:W3CDTF">2026-08-21T06:05:37Z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8AA9AE4A55764542A8274F2A87FD382C_13</vt:lpwstr>
  </property>
  <property fmtid="{D5CDD505-2E9C-101B-9397-08002B2CF9AE}" pid="4" name="KSOTemplateDocerSaveRecord">
    <vt:lpwstr>eyJoZGlkIjoiMDM5ZTg1MGMzYzI0MWE5NmI5ZDE1NWU2YzI1Y2VlNzgiLCJ1c2VySWQiOiIxNTIxNTYxMTg5In0=</vt:lpwstr>
  </property>
</Properties>
</file>