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166">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b/>
          <w:bCs/>
          <w:kern w:val="0"/>
          <w:sz w:val="24"/>
          <w:szCs w:val="24"/>
          <w:highlight w:val="none"/>
        </w:rPr>
        <w:t xml:space="preserve">                                   </w:t>
      </w:r>
      <w:r>
        <w:rPr>
          <w:rFonts w:hint="eastAsia" w:ascii="仿宋" w:hAnsi="仿宋" w:eastAsia="仿宋" w:cs="仿宋"/>
          <w:color w:val="000000"/>
          <w:highlight w:val="none"/>
        </w:rPr>
        <w:t xml:space="preserve"> </w:t>
      </w:r>
      <w:r>
        <w:rPr>
          <w:rFonts w:hint="eastAsia" w:ascii="仿宋" w:hAnsi="仿宋" w:eastAsia="仿宋" w:cs="仿宋"/>
          <w:color w:val="000000"/>
          <w:sz w:val="30"/>
          <w:szCs w:val="30"/>
          <w:highlight w:val="none"/>
        </w:rPr>
        <w:t>合同编号：</w:t>
      </w:r>
      <w:permStart w:id="0" w:edGrp="everyone"/>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u w:val="single"/>
        </w:rPr>
        <w:t xml:space="preserve"> </w:t>
      </w:r>
      <w:permEnd w:id="0"/>
    </w:p>
    <w:p w14:paraId="796100B8">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4A844982">
      <w:pPr>
        <w:ind w:firstLine="0" w:firstLineChars="0"/>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 xml:space="preserve"> </w:t>
      </w:r>
    </w:p>
    <w:p w14:paraId="295A2E39">
      <w:pPr>
        <w:ind w:firstLine="0" w:firstLineChars="0"/>
        <w:jc w:val="center"/>
        <w:rPr>
          <w:rFonts w:hint="eastAsia" w:ascii="仿宋" w:hAnsi="仿宋" w:eastAsia="仿宋" w:cs="仿宋"/>
          <w:highlight w:val="none"/>
        </w:rPr>
      </w:pPr>
      <w:r>
        <w:rPr>
          <w:rFonts w:hint="eastAsia" w:ascii="仿宋" w:hAnsi="仿宋" w:eastAsia="仿宋" w:cs="仿宋"/>
          <w:b/>
          <w:bCs/>
          <w:sz w:val="72"/>
          <w:szCs w:val="72"/>
          <w:highlight w:val="none"/>
        </w:rPr>
        <w:t>资产评估服务合同</w:t>
      </w:r>
    </w:p>
    <w:p w14:paraId="3D8CA0BD">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2FBC761B">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1CB747A6">
      <w:pPr>
        <w:spacing w:line="520" w:lineRule="exact"/>
        <w:ind w:firstLine="560"/>
        <w:rPr>
          <w:rFonts w:hint="eastAsia" w:ascii="仿宋" w:hAnsi="仿宋" w:eastAsia="仿宋" w:cs="仿宋"/>
          <w:highlight w:val="none"/>
        </w:rPr>
      </w:pPr>
      <w:r>
        <w:rPr>
          <w:rFonts w:hint="eastAsia" w:ascii="仿宋" w:hAnsi="仿宋" w:eastAsia="仿宋" w:cs="仿宋"/>
          <w:highlight w:val="none"/>
        </w:rPr>
        <w:t xml:space="preserve"> </w:t>
      </w:r>
    </w:p>
    <w:p w14:paraId="30A74872">
      <w:pPr>
        <w:spacing w:line="720" w:lineRule="auto"/>
        <w:ind w:left="2526" w:leftChars="200" w:hanging="1966" w:hangingChars="612"/>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项目名称： </w:t>
      </w:r>
      <w:permStart w:id="1"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 xml:space="preserve"> </w:t>
      </w:r>
      <w:r>
        <w:rPr>
          <w:rFonts w:hint="eastAsia" w:ascii="仿宋" w:hAnsi="仿宋" w:eastAsia="仿宋" w:cs="仿宋"/>
          <w:b/>
          <w:bCs/>
          <w:sz w:val="32"/>
          <w:szCs w:val="32"/>
          <w:highlight w:val="none"/>
          <w:u w:val="single"/>
        </w:rPr>
        <w:t xml:space="preserve"> </w:t>
      </w:r>
      <w:permEnd w:id="1"/>
    </w:p>
    <w:p w14:paraId="1EBBCCD8">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合同</w:t>
      </w:r>
      <w:r>
        <w:rPr>
          <w:rFonts w:hint="eastAsia" w:ascii="仿宋" w:hAnsi="仿宋" w:eastAsia="仿宋" w:cs="仿宋"/>
          <w:b/>
          <w:bCs/>
          <w:sz w:val="32"/>
          <w:szCs w:val="32"/>
          <w:highlight w:val="none"/>
        </w:rPr>
        <w:t xml:space="preserve">类别： </w:t>
      </w:r>
      <w:permStart w:id="2"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土地</w:t>
      </w:r>
      <w:r>
        <w:rPr>
          <w:rFonts w:hint="eastAsia" w:ascii="仿宋" w:hAnsi="仿宋" w:eastAsia="仿宋" w:cs="仿宋"/>
          <w:b/>
          <w:bCs/>
          <w:sz w:val="32"/>
          <w:szCs w:val="32"/>
          <w:highlight w:val="none"/>
          <w:u w:val="single"/>
        </w:rPr>
        <w:t xml:space="preserve">评估 </w:t>
      </w:r>
      <w:permEnd w:id="2"/>
    </w:p>
    <w:p w14:paraId="4F99C01C">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委 托 人： </w:t>
      </w:r>
      <w:permStart w:id="3" w:edGrp="everyone"/>
      <w:r>
        <w:rPr>
          <w:rFonts w:hint="eastAsia" w:ascii="仿宋" w:hAnsi="仿宋" w:eastAsia="仿宋" w:cs="仿宋"/>
          <w:b/>
          <w:bCs/>
          <w:sz w:val="32"/>
          <w:szCs w:val="32"/>
          <w:highlight w:val="none"/>
          <w:u w:val="single"/>
        </w:rPr>
        <w:t xml:space="preserve">  </w:t>
      </w:r>
      <w:permEnd w:id="3"/>
    </w:p>
    <w:p w14:paraId="60F015E1">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受 托 人： </w:t>
      </w:r>
      <w:permStart w:id="4" w:edGrp="everyone"/>
      <w:r>
        <w:rPr>
          <w:rFonts w:hint="eastAsia" w:ascii="仿宋" w:hAnsi="仿宋" w:eastAsia="仿宋" w:cs="仿宋"/>
          <w:b/>
          <w:bCs/>
          <w:sz w:val="32"/>
          <w:szCs w:val="32"/>
          <w:highlight w:val="none"/>
          <w:u w:val="single"/>
        </w:rPr>
        <w:t xml:space="preserve">  </w:t>
      </w:r>
      <w:permEnd w:id="4"/>
      <w:r>
        <w:rPr>
          <w:rFonts w:hint="eastAsia" w:ascii="仿宋" w:hAnsi="仿宋" w:eastAsia="仿宋" w:cs="仿宋"/>
          <w:b/>
          <w:bCs/>
          <w:sz w:val="32"/>
          <w:szCs w:val="32"/>
          <w:highlight w:val="none"/>
        </w:rPr>
        <w:t xml:space="preserve">                                   </w:t>
      </w:r>
    </w:p>
    <w:p w14:paraId="30F819BD">
      <w:pPr>
        <w:spacing w:line="720" w:lineRule="auto"/>
        <w:ind w:firstLine="643"/>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签订地点： </w:t>
      </w:r>
      <w:r>
        <w:rPr>
          <w:rFonts w:hint="eastAsia" w:ascii="仿宋" w:hAnsi="仿宋" w:eastAsia="仿宋" w:cs="仿宋"/>
          <w:b/>
          <w:bCs/>
          <w:sz w:val="32"/>
          <w:szCs w:val="32"/>
          <w:highlight w:val="none"/>
          <w:u w:val="single"/>
        </w:rPr>
        <w:t>海南省海口市美兰区</w:t>
      </w:r>
    </w:p>
    <w:p w14:paraId="6F82146A">
      <w:pPr>
        <w:pStyle w:val="2"/>
        <w:ind w:firstLine="643"/>
        <w:rPr>
          <w:rFonts w:hint="eastAsia" w:ascii="仿宋" w:hAnsi="仿宋" w:eastAsia="仿宋" w:cs="仿宋"/>
          <w:highlight w:val="none"/>
        </w:rPr>
      </w:pPr>
      <w:r>
        <w:rPr>
          <w:rFonts w:hint="eastAsia" w:ascii="仿宋" w:hAnsi="仿宋" w:eastAsia="仿宋" w:cs="仿宋"/>
          <w:b/>
          <w:bCs/>
          <w:sz w:val="32"/>
          <w:szCs w:val="32"/>
          <w:highlight w:val="none"/>
        </w:rPr>
        <w:t>签订时间：</w:t>
      </w:r>
      <w:permStart w:id="5" w:edGrp="everyone"/>
      <w:r>
        <w:rPr>
          <w:rFonts w:hint="eastAsia" w:ascii="仿宋" w:hAnsi="仿宋" w:eastAsia="仿宋" w:cs="仿宋"/>
          <w:b/>
          <w:bCs/>
          <w:sz w:val="32"/>
          <w:szCs w:val="32"/>
          <w:highlight w:val="none"/>
        </w:rPr>
        <w:t xml:space="preserve">    </w:t>
      </w:r>
      <w:r>
        <w:rPr>
          <w:rFonts w:hint="eastAsia" w:ascii="仿宋" w:hAnsi="仿宋" w:eastAsia="仿宋" w:cs="仿宋"/>
          <w:sz w:val="32"/>
          <w:szCs w:val="32"/>
          <w:highlight w:val="none"/>
        </w:rPr>
        <w:t xml:space="preserve"> </w:t>
      </w:r>
      <w:permEnd w:id="5"/>
      <w:r>
        <w:rPr>
          <w:rFonts w:hint="eastAsia" w:ascii="仿宋" w:hAnsi="仿宋" w:eastAsia="仿宋" w:cs="仿宋"/>
          <w:sz w:val="32"/>
          <w:szCs w:val="32"/>
          <w:highlight w:val="none"/>
        </w:rPr>
        <w:t>年</w:t>
      </w:r>
      <w:permStart w:id="6" w:edGrp="everyone"/>
      <w:r>
        <w:rPr>
          <w:rFonts w:hint="eastAsia" w:ascii="仿宋" w:hAnsi="仿宋" w:eastAsia="仿宋" w:cs="仿宋"/>
          <w:sz w:val="32"/>
          <w:szCs w:val="32"/>
          <w:highlight w:val="none"/>
        </w:rPr>
        <w:t xml:space="preserve">   </w:t>
      </w:r>
      <w:permEnd w:id="6"/>
      <w:r>
        <w:rPr>
          <w:rFonts w:hint="eastAsia" w:ascii="仿宋" w:hAnsi="仿宋" w:eastAsia="仿宋" w:cs="仿宋"/>
          <w:sz w:val="32"/>
          <w:szCs w:val="32"/>
          <w:highlight w:val="none"/>
        </w:rPr>
        <w:t>月</w:t>
      </w:r>
      <w:permStart w:id="7" w:edGrp="everyone"/>
      <w:r>
        <w:rPr>
          <w:rFonts w:hint="eastAsia" w:ascii="仿宋" w:hAnsi="仿宋" w:eastAsia="仿宋" w:cs="仿宋"/>
          <w:sz w:val="32"/>
          <w:szCs w:val="32"/>
          <w:highlight w:val="none"/>
        </w:rPr>
        <w:t xml:space="preserve">   </w:t>
      </w:r>
      <w:permEnd w:id="7"/>
      <w:r>
        <w:rPr>
          <w:rFonts w:hint="eastAsia" w:ascii="仿宋" w:hAnsi="仿宋" w:eastAsia="仿宋" w:cs="仿宋"/>
          <w:sz w:val="32"/>
          <w:szCs w:val="32"/>
          <w:highlight w:val="none"/>
        </w:rPr>
        <w:t xml:space="preserve">日  </w:t>
      </w:r>
      <w:r>
        <w:rPr>
          <w:rFonts w:hint="eastAsia" w:ascii="仿宋" w:hAnsi="仿宋" w:eastAsia="仿宋" w:cs="仿宋"/>
          <w:highlight w:val="none"/>
        </w:rPr>
        <w:t xml:space="preserve"> </w:t>
      </w:r>
    </w:p>
    <w:p w14:paraId="76CBFCA1">
      <w:pPr>
        <w:ind w:firstLine="560"/>
        <w:rPr>
          <w:rFonts w:hint="eastAsia" w:ascii="仿宋" w:hAnsi="仿宋" w:eastAsia="仿宋" w:cs="仿宋"/>
          <w:kern w:val="0"/>
          <w:highlight w:val="none"/>
        </w:rPr>
      </w:pPr>
      <w:r>
        <w:rPr>
          <w:rFonts w:hint="eastAsia" w:ascii="仿宋" w:hAnsi="仿宋" w:eastAsia="仿宋" w:cs="仿宋"/>
          <w:kern w:val="0"/>
          <w:highlight w:val="none"/>
        </w:rPr>
        <w:br w:type="page"/>
      </w:r>
    </w:p>
    <w:p w14:paraId="0E9375A8">
      <w:pPr>
        <w:widowControl/>
        <w:ind w:firstLine="560"/>
        <w:rPr>
          <w:rFonts w:hint="eastAsia" w:ascii="仿宋" w:hAnsi="仿宋" w:eastAsia="仿宋" w:cs="仿宋"/>
          <w:kern w:val="0"/>
          <w:highlight w:val="none"/>
          <w:u w:val="single"/>
        </w:rPr>
      </w:pPr>
      <w:r>
        <w:rPr>
          <w:rFonts w:hint="eastAsia" w:ascii="仿宋" w:hAnsi="仿宋" w:eastAsia="仿宋" w:cs="仿宋"/>
          <w:kern w:val="0"/>
          <w:highlight w:val="none"/>
        </w:rPr>
        <w:t>委托人：</w:t>
      </w:r>
      <w:permStart w:id="8"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8"/>
      <w:r>
        <w:rPr>
          <w:rFonts w:hint="eastAsia" w:ascii="仿宋" w:hAnsi="仿宋" w:eastAsia="仿宋" w:cs="仿宋"/>
          <w:kern w:val="0"/>
          <w:highlight w:val="none"/>
        </w:rPr>
        <w:t xml:space="preserve"> </w:t>
      </w:r>
    </w:p>
    <w:p w14:paraId="33B7E50B">
      <w:pPr>
        <w:pStyle w:val="2"/>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14:paraId="3B49B041">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受托人：</w:t>
      </w:r>
      <w:permStart w:id="9" w:edGrp="everyone"/>
      <w:r>
        <w:rPr>
          <w:rFonts w:hint="eastAsia" w:ascii="仿宋" w:hAnsi="仿宋" w:eastAsia="仿宋" w:cs="仿宋"/>
          <w:highlight w:val="none"/>
          <w:u w:val="single"/>
        </w:rPr>
        <w:t xml:space="preserve">  </w:t>
      </w:r>
      <w:permEnd w:id="9"/>
      <w:r>
        <w:rPr>
          <w:rFonts w:hint="eastAsia" w:ascii="仿宋" w:hAnsi="仿宋" w:eastAsia="仿宋" w:cs="仿宋"/>
          <w:kern w:val="0"/>
          <w:highlight w:val="none"/>
        </w:rPr>
        <w:t xml:space="preserve"> </w:t>
      </w:r>
    </w:p>
    <w:p w14:paraId="6E3A2744">
      <w:pPr>
        <w:pStyle w:val="2"/>
        <w:ind w:firstLine="560"/>
        <w:rPr>
          <w:rFonts w:hint="eastAsia" w:ascii="仿宋" w:hAnsi="仿宋" w:eastAsia="仿宋" w:cs="仿宋"/>
          <w:kern w:val="0"/>
          <w:sz w:val="28"/>
          <w:highlight w:val="none"/>
          <w:u w:val="singl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14:paraId="7020CE66">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委托人与受托人以下合称为“双方”，单称“一方”。</w:t>
      </w:r>
    </w:p>
    <w:p w14:paraId="6E86682E">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根据《</w:t>
      </w:r>
      <w:r>
        <w:rPr>
          <w:highlight w:val="none"/>
        </w:rPr>
        <w:fldChar w:fldCharType="begin"/>
      </w:r>
      <w:r>
        <w:rPr>
          <w:highlight w:val="none"/>
        </w:rPr>
        <w:instrText xml:space="preserve"> HYPERLINK "javascript:SLC(21651,0)" </w:instrText>
      </w:r>
      <w:r>
        <w:rPr>
          <w:highlight w:val="none"/>
        </w:rPr>
        <w:fldChar w:fldCharType="separate"/>
      </w:r>
      <w:r>
        <w:rPr>
          <w:rFonts w:hint="eastAsia" w:ascii="仿宋" w:hAnsi="仿宋" w:eastAsia="仿宋" w:cs="仿宋"/>
          <w:kern w:val="0"/>
          <w:highlight w:val="none"/>
        </w:rPr>
        <w:t>中华人民共和国民法典</w:t>
      </w:r>
      <w:r>
        <w:rPr>
          <w:rFonts w:hint="eastAsia" w:ascii="仿宋" w:hAnsi="仿宋" w:eastAsia="仿宋" w:cs="仿宋"/>
          <w:kern w:val="0"/>
          <w:highlight w:val="none"/>
        </w:rPr>
        <w:fldChar w:fldCharType="end"/>
      </w:r>
      <w:r>
        <w:rPr>
          <w:rFonts w:hint="eastAsia" w:ascii="仿宋" w:hAnsi="仿宋" w:eastAsia="仿宋" w:cs="仿宋"/>
          <w:kern w:val="0"/>
          <w:highlight w:val="none"/>
        </w:rPr>
        <w:t>》等相关法律、法规和</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行业有关规定，委托人委托受托人承担</w:t>
      </w:r>
      <w:permStart w:id="1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土地评估</w:t>
      </w:r>
      <w:r>
        <w:rPr>
          <w:rFonts w:hint="eastAsia" w:ascii="仿宋" w:hAnsi="仿宋" w:eastAsia="仿宋" w:cs="仿宋"/>
          <w:kern w:val="0"/>
          <w:highlight w:val="none"/>
        </w:rPr>
        <w:t xml:space="preserve"> </w:t>
      </w:r>
      <w:permEnd w:id="10"/>
      <w:r>
        <w:rPr>
          <w:rFonts w:hint="eastAsia" w:ascii="仿宋" w:hAnsi="仿宋" w:eastAsia="仿宋" w:cs="仿宋"/>
          <w:kern w:val="0"/>
          <w:highlight w:val="none"/>
        </w:rPr>
        <w:t>服务，双方在遵循平等、自愿、公平和诚实信用原则的基础上，达成如下协议，并由双方共同恪守。</w:t>
      </w:r>
    </w:p>
    <w:p w14:paraId="74E4FECE">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项目概况</w:t>
      </w:r>
    </w:p>
    <w:p w14:paraId="6D34D9E2">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项目名称：</w:t>
      </w:r>
      <w:permStart w:id="11" w:edGrp="everyone"/>
      <w:r>
        <w:rPr>
          <w:rFonts w:hint="eastAsia" w:ascii="仿宋" w:hAnsi="仿宋" w:eastAsia="仿宋" w:cs="仿宋"/>
          <w:kern w:val="0"/>
          <w:highlight w:val="none"/>
        </w:rPr>
        <w:t xml:space="preserve"> </w:t>
      </w:r>
    </w:p>
    <w:permEnd w:id="11"/>
    <w:p w14:paraId="1476AB25">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项目地点：</w:t>
      </w:r>
      <w:permStart w:id="12" w:edGrp="everyone"/>
      <w:r>
        <w:rPr>
          <w:rFonts w:hint="eastAsia" w:ascii="仿宋" w:hAnsi="仿宋" w:eastAsia="仿宋" w:cs="仿宋"/>
          <w:kern w:val="0"/>
          <w:highlight w:val="none"/>
        </w:rPr>
        <w:t xml:space="preserve">  </w:t>
      </w:r>
      <w:permEnd w:id="12"/>
      <w:r>
        <w:rPr>
          <w:rFonts w:hint="eastAsia" w:ascii="仿宋" w:hAnsi="仿宋" w:eastAsia="仿宋" w:cs="仿宋"/>
          <w:kern w:val="0"/>
          <w:highlight w:val="none"/>
        </w:rPr>
        <w:t xml:space="preserve"> </w:t>
      </w:r>
    </w:p>
    <w:p w14:paraId="7084C973">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评估目的：</w:t>
      </w:r>
      <w:permStart w:id="13" w:edGrp="everyone"/>
      <w:r>
        <w:rPr>
          <w:rFonts w:hint="eastAsia" w:ascii="仿宋" w:hAnsi="仿宋" w:eastAsia="仿宋" w:cs="仿宋"/>
          <w:kern w:val="0"/>
          <w:highlight w:val="none"/>
        </w:rPr>
        <w:t xml:space="preserve">  </w:t>
      </w:r>
      <w:permEnd w:id="13"/>
    </w:p>
    <w:p w14:paraId="542D6BB0">
      <w:pPr>
        <w:numPr>
          <w:ilvl w:val="-1"/>
          <w:numId w:val="0"/>
        </w:numPr>
        <w:ind w:leftChars="0" w:firstLine="0" w:firstLineChars="0"/>
        <w:rPr>
          <w:rFonts w:hint="eastAsia" w:ascii="仿宋" w:hAnsi="仿宋" w:eastAsia="仿宋" w:cs="仿宋"/>
          <w:kern w:val="0"/>
          <w:highlight w:val="none"/>
          <w:lang w:val="en-US" w:eastAsia="zh-CN"/>
        </w:rPr>
      </w:pPr>
      <w:r>
        <w:rPr>
          <w:rFonts w:hint="eastAsia" w:ascii="仿宋" w:hAnsi="仿宋" w:eastAsia="仿宋" w:cs="仿宋"/>
          <w:kern w:val="0"/>
          <w:highlight w:val="none"/>
        </w:rPr>
        <w:t>评估对象和评估范围：</w:t>
      </w:r>
      <w:permStart w:id="14" w:edGrp="everyone"/>
      <w:r>
        <w:rPr>
          <w:rFonts w:hint="eastAsia" w:ascii="仿宋" w:hAnsi="仿宋" w:eastAsia="仿宋" w:cs="仿宋"/>
          <w:kern w:val="0"/>
          <w:highlight w:val="none"/>
        </w:rPr>
        <w:t xml:space="preserve">  </w:t>
      </w:r>
    </w:p>
    <w:p w14:paraId="74AD908A">
      <w:pPr>
        <w:numPr>
          <w:ilvl w:val="-1"/>
          <w:numId w:val="0"/>
        </w:numPr>
        <w:ind w:leftChars="0" w:firstLine="0" w:firstLineChars="0"/>
        <w:rPr>
          <w:rFonts w:hint="eastAsia" w:ascii="仿宋" w:hAnsi="仿宋" w:eastAsia="仿宋" w:cs="仿宋"/>
          <w:kern w:val="0"/>
          <w:highlight w:val="none"/>
        </w:rPr>
      </w:pPr>
    </w:p>
    <w:permEnd w:id="14"/>
    <w:p w14:paraId="56C07F7E">
      <w:pPr>
        <w:pStyle w:val="2"/>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（五）评估基准日：</w:t>
      </w:r>
      <w:r>
        <w:rPr>
          <w:rFonts w:hint="eastAsia" w:ascii="仿宋" w:hAnsi="仿宋" w:eastAsia="仿宋" w:cs="仿宋"/>
          <w:kern w:val="0"/>
          <w:sz w:val="28"/>
          <w:highlight w:val="none"/>
          <w:u w:val="single"/>
          <w:lang w:val="en-US" w:eastAsia="zh-CN"/>
        </w:rPr>
        <w:t>以由委托人确定的实际评估基准日为准</w:t>
      </w:r>
      <w:r>
        <w:rPr>
          <w:rFonts w:hint="eastAsia" w:ascii="仿宋" w:hAnsi="仿宋" w:eastAsia="仿宋" w:cs="仿宋"/>
          <w:kern w:val="0"/>
          <w:sz w:val="28"/>
          <w:highlight w:val="none"/>
        </w:rPr>
        <w:t>。</w:t>
      </w:r>
    </w:p>
    <w:p w14:paraId="4933BD0A">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w:t>
      </w:r>
      <w:r>
        <w:rPr>
          <w:rFonts w:hint="eastAsia" w:ascii="仿宋" w:hAnsi="仿宋" w:eastAsia="仿宋" w:cs="仿宋"/>
          <w:b/>
          <w:bCs/>
          <w:kern w:val="0"/>
          <w:highlight w:val="none"/>
          <w:lang w:val="en-US" w:eastAsia="zh-CN"/>
        </w:rPr>
        <w:t>资产评估</w:t>
      </w:r>
      <w:r>
        <w:rPr>
          <w:rFonts w:hint="eastAsia" w:ascii="仿宋" w:hAnsi="仿宋" w:eastAsia="仿宋" w:cs="仿宋"/>
          <w:b/>
          <w:bCs/>
          <w:kern w:val="0"/>
          <w:highlight w:val="none"/>
        </w:rPr>
        <w:t>服务内容、要求</w:t>
      </w:r>
    </w:p>
    <w:p w14:paraId="231C3E66">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内容：</w:t>
      </w:r>
      <w:permStart w:id="15" w:edGrp="everyone"/>
      <w:r>
        <w:rPr>
          <w:rFonts w:hint="eastAsia" w:ascii="仿宋" w:hAnsi="仿宋" w:eastAsia="仿宋" w:cs="仿宋"/>
          <w:kern w:val="0"/>
          <w:highlight w:val="none"/>
        </w:rPr>
        <w:t>编制</w:t>
      </w:r>
      <w:r>
        <w:rPr>
          <w:rFonts w:hint="eastAsia" w:ascii="仿宋" w:hAnsi="仿宋" w:eastAsia="仿宋" w:cs="仿宋"/>
          <w:kern w:val="0"/>
          <w:highlight w:val="none"/>
          <w:lang w:val="en-US" w:eastAsia="zh-CN"/>
        </w:rPr>
        <w:t>《土地估价报告》/《土地价值预评估意见书》/《土地租赁价值评估报告》</w:t>
      </w:r>
      <w:r>
        <w:rPr>
          <w:rFonts w:hint="eastAsia" w:ascii="仿宋" w:hAnsi="仿宋" w:eastAsia="仿宋" w:cs="仿宋"/>
          <w:kern w:val="0"/>
          <w:highlight w:val="none"/>
        </w:rPr>
        <w:t>（以下简称 “成果</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或“资产评估报告</w:t>
      </w:r>
      <w:r>
        <w:rPr>
          <w:rFonts w:hint="eastAsia" w:ascii="仿宋" w:hAnsi="仿宋" w:eastAsia="仿宋" w:cs="仿宋"/>
          <w:kern w:val="0"/>
          <w:highlight w:val="none"/>
        </w:rPr>
        <w:t>”），含评估说明、测算过程</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含计算公式及过程</w:t>
      </w:r>
      <w:r>
        <w:rPr>
          <w:rFonts w:hint="eastAsia" w:ascii="仿宋" w:hAnsi="仿宋" w:eastAsia="仿宋" w:cs="仿宋"/>
          <w:kern w:val="0"/>
          <w:highlight w:val="none"/>
          <w:lang w:eastAsia="zh-CN"/>
        </w:rPr>
        <w:t>）</w:t>
      </w:r>
      <w:r>
        <w:rPr>
          <w:rFonts w:hint="eastAsia" w:ascii="仿宋" w:hAnsi="仿宋" w:eastAsia="仿宋" w:cs="仿宋"/>
          <w:kern w:val="0"/>
          <w:highlight w:val="none"/>
        </w:rPr>
        <w:t>、市场分析等配套文件</w:t>
      </w:r>
      <w:r>
        <w:rPr>
          <w:rFonts w:hint="eastAsia" w:ascii="仿宋" w:hAnsi="仿宋" w:eastAsia="仿宋" w:cs="仿宋"/>
          <w:kern w:val="0"/>
          <w:highlight w:val="none"/>
          <w:lang w:eastAsia="zh-CN"/>
        </w:rPr>
        <w:t>。</w:t>
      </w:r>
      <w:permEnd w:id="15"/>
      <w:r>
        <w:rPr>
          <w:rFonts w:hint="eastAsia" w:ascii="仿宋" w:hAnsi="仿宋" w:eastAsia="仿宋" w:cs="仿宋"/>
          <w:kern w:val="0"/>
          <w:highlight w:val="none"/>
        </w:rPr>
        <w:t xml:space="preserve"> </w:t>
      </w:r>
    </w:p>
    <w:p w14:paraId="025F6666">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要求：在合同约定的时间内，受托人向委托人提交合格的</w:t>
      </w:r>
      <w:r>
        <w:rPr>
          <w:rFonts w:hint="eastAsia" w:ascii="仿宋" w:hAnsi="仿宋" w:eastAsia="仿宋" w:cs="仿宋"/>
          <w:kern w:val="0"/>
          <w:highlight w:val="none"/>
          <w:lang w:val="en-US" w:eastAsia="zh-CN"/>
        </w:rPr>
        <w:t>评估</w:t>
      </w:r>
      <w:r>
        <w:rPr>
          <w:rFonts w:hint="eastAsia" w:ascii="仿宋" w:hAnsi="仿宋" w:eastAsia="仿宋" w:cs="仿宋"/>
          <w:kern w:val="0"/>
          <w:highlight w:val="none"/>
        </w:rPr>
        <w:t>成果，且获得委托人或上级单位书面审核通过，</w:t>
      </w:r>
      <w:r>
        <w:rPr>
          <w:rFonts w:hint="eastAsia" w:ascii="仿宋" w:hAnsi="仿宋" w:eastAsia="仿宋" w:cs="仿宋"/>
          <w:kern w:val="0"/>
          <w:highlight w:val="none"/>
          <w:lang w:val="en-US" w:eastAsia="zh-CN"/>
        </w:rPr>
        <w:t>评估</w:t>
      </w:r>
      <w:r>
        <w:rPr>
          <w:rFonts w:hint="eastAsia" w:ascii="仿宋" w:hAnsi="仿宋" w:eastAsia="仿宋" w:cs="仿宋"/>
          <w:kern w:val="0"/>
          <w:highlight w:val="none"/>
        </w:rPr>
        <w:t>成果应满足内容齐全、数据准确、论据充分，且深度符合本项目需求及符合现行国家、地区及行业有关规范和标准及委托人的合理要求。受托人提交成果的形式为纸质版</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成果一式</w:t>
      </w:r>
      <w:permStart w:id="16" w:edGrp="everyone"/>
      <w:r>
        <w:rPr>
          <w:rFonts w:hint="eastAsia" w:ascii="仿宋" w:hAnsi="仿宋" w:eastAsia="仿宋" w:cs="仿宋"/>
          <w:kern w:val="0"/>
          <w:highlight w:val="none"/>
        </w:rPr>
        <w:t xml:space="preserve"> 陆 </w:t>
      </w:r>
      <w:permEnd w:id="16"/>
      <w:r>
        <w:rPr>
          <w:rFonts w:hint="eastAsia" w:ascii="仿宋" w:hAnsi="仿宋" w:eastAsia="仿宋" w:cs="仿宋"/>
          <w:kern w:val="0"/>
          <w:highlight w:val="none"/>
        </w:rPr>
        <w:t>份，电子版</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成果一式</w:t>
      </w:r>
      <w:permStart w:id="17" w:edGrp="everyone"/>
      <w:r>
        <w:rPr>
          <w:rFonts w:hint="eastAsia" w:ascii="仿宋" w:hAnsi="仿宋" w:eastAsia="仿宋" w:cs="仿宋"/>
          <w:kern w:val="0"/>
          <w:highlight w:val="none"/>
        </w:rPr>
        <w:t xml:space="preserve"> 壹 </w:t>
      </w:r>
      <w:permEnd w:id="17"/>
      <w:r>
        <w:rPr>
          <w:rFonts w:hint="eastAsia" w:ascii="仿宋" w:hAnsi="仿宋" w:eastAsia="仿宋" w:cs="仿宋"/>
          <w:kern w:val="0"/>
          <w:highlight w:val="none"/>
        </w:rPr>
        <w:t>份。</w:t>
      </w:r>
    </w:p>
    <w:p w14:paraId="58F534DA">
      <w:pPr>
        <w:numPr>
          <w:ilvl w:val="0"/>
          <w:numId w:val="2"/>
        </w:numPr>
        <w:ind w:firstLine="562"/>
        <w:rPr>
          <w:rFonts w:ascii="仿宋" w:hAnsi="仿宋" w:eastAsia="仿宋" w:cs="仿宋"/>
          <w:b/>
          <w:bCs/>
          <w:kern w:val="0"/>
          <w:highlight w:val="none"/>
        </w:rPr>
      </w:pPr>
      <w:r>
        <w:rPr>
          <w:rFonts w:hint="eastAsia" w:ascii="仿宋" w:hAnsi="仿宋" w:eastAsia="仿宋" w:cs="仿宋"/>
          <w:b/>
          <w:bCs/>
          <w:kern w:val="0"/>
          <w:highlight w:val="none"/>
          <w:lang w:val="en-US" w:eastAsia="zh-CN"/>
        </w:rPr>
        <w:t>成果</w:t>
      </w:r>
      <w:r>
        <w:rPr>
          <w:rFonts w:hint="eastAsia" w:ascii="仿宋" w:hAnsi="仿宋" w:eastAsia="仿宋" w:cs="仿宋"/>
          <w:b/>
          <w:bCs/>
          <w:kern w:val="0"/>
          <w:highlight w:val="none"/>
        </w:rPr>
        <w:t>的使用者及使用范围</w:t>
      </w:r>
    </w:p>
    <w:p w14:paraId="0AF478B6">
      <w:pPr>
        <w:ind w:firstLine="560"/>
        <w:rPr>
          <w:rFonts w:ascii="仿宋" w:hAnsi="仿宋" w:eastAsia="仿宋" w:cs="仿宋"/>
          <w:kern w:val="0"/>
          <w:highlight w:val="none"/>
        </w:rPr>
      </w:pPr>
      <w:r>
        <w:rPr>
          <w:rFonts w:hint="eastAsia" w:ascii="仿宋" w:hAnsi="仿宋" w:eastAsia="仿宋" w:cs="仿宋"/>
          <w:kern w:val="0"/>
          <w:highlight w:val="none"/>
        </w:rPr>
        <w:t>（一）</w:t>
      </w:r>
      <w:r>
        <w:rPr>
          <w:rFonts w:hint="eastAsia" w:ascii="仿宋" w:hAnsi="仿宋" w:eastAsia="仿宋" w:cs="仿宋"/>
          <w:kern w:val="0"/>
          <w:highlight w:val="none"/>
          <w:lang w:val="en-US" w:eastAsia="zh-CN"/>
        </w:rPr>
        <w:t>成果</w:t>
      </w:r>
      <w:r>
        <w:rPr>
          <w:rFonts w:hint="eastAsia" w:ascii="仿宋" w:hAnsi="仿宋" w:eastAsia="仿宋" w:cs="仿宋"/>
          <w:kern w:val="0"/>
          <w:highlight w:val="none"/>
        </w:rPr>
        <w:t>仅供委托人和法律、行政法规规定的评估报告使用者使用，其他任何机构和个人不能成为资产评估报告的使用人。</w:t>
      </w:r>
    </w:p>
    <w:p w14:paraId="02DB49F6">
      <w:pPr>
        <w:ind w:firstLine="560"/>
        <w:rPr>
          <w:rFonts w:ascii="仿宋" w:hAnsi="仿宋" w:eastAsia="仿宋" w:cs="仿宋"/>
          <w:kern w:val="0"/>
          <w:highlight w:val="none"/>
        </w:rPr>
      </w:pPr>
      <w:r>
        <w:rPr>
          <w:rFonts w:hint="eastAsia" w:ascii="仿宋" w:hAnsi="仿宋" w:eastAsia="仿宋" w:cs="仿宋"/>
          <w:kern w:val="0"/>
          <w:highlight w:val="none"/>
        </w:rPr>
        <w:t>（二）</w:t>
      </w:r>
      <w:r>
        <w:rPr>
          <w:rFonts w:hint="eastAsia" w:ascii="仿宋" w:hAnsi="仿宋" w:eastAsia="仿宋" w:cs="仿宋"/>
          <w:kern w:val="0"/>
          <w:highlight w:val="none"/>
          <w:lang w:val="en-US" w:eastAsia="zh-CN"/>
        </w:rPr>
        <w:t>成果</w:t>
      </w:r>
      <w:r>
        <w:rPr>
          <w:rFonts w:hint="eastAsia" w:ascii="仿宋" w:hAnsi="仿宋" w:eastAsia="仿宋" w:cs="仿宋"/>
          <w:kern w:val="0"/>
          <w:highlight w:val="none"/>
        </w:rPr>
        <w:t>仅供上述使用者按照法律、行政法规规定和资产评估报告载明的使用目的及用途使用，</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对上述报告使用者不当使用所造成的后果不承担责任。</w:t>
      </w:r>
      <w:r>
        <w:rPr>
          <w:rFonts w:ascii="仿宋" w:hAnsi="仿宋" w:eastAsia="仿宋" w:cs="仿宋"/>
          <w:kern w:val="0"/>
          <w:highlight w:val="none"/>
        </w:rPr>
        <w:t xml:space="preserve"> </w:t>
      </w:r>
    </w:p>
    <w:p w14:paraId="02DF96DE">
      <w:pPr>
        <w:ind w:firstLine="560"/>
        <w:rPr>
          <w:rFonts w:ascii="仿宋" w:hAnsi="仿宋" w:eastAsia="仿宋" w:cs="仿宋"/>
          <w:kern w:val="0"/>
          <w:highlight w:val="none"/>
        </w:rPr>
      </w:pPr>
      <w:r>
        <w:rPr>
          <w:rFonts w:hint="eastAsia" w:ascii="仿宋" w:hAnsi="仿宋" w:eastAsia="仿宋" w:cs="仿宋"/>
          <w:kern w:val="0"/>
          <w:highlight w:val="none"/>
        </w:rPr>
        <w:t>（三）委托人或者其他评估报告应当在载明的评估结论使用有效期内使用评估报告。</w:t>
      </w:r>
      <w:r>
        <w:rPr>
          <w:rFonts w:ascii="仿宋" w:hAnsi="仿宋" w:eastAsia="仿宋" w:cs="仿宋"/>
          <w:kern w:val="0"/>
          <w:highlight w:val="none"/>
        </w:rPr>
        <w:t xml:space="preserve"> </w:t>
      </w:r>
    </w:p>
    <w:p w14:paraId="014E587C">
      <w:pPr>
        <w:ind w:firstLine="560"/>
        <w:rPr>
          <w:rFonts w:ascii="仿宋" w:hAnsi="仿宋" w:eastAsia="仿宋" w:cs="仿宋"/>
          <w:kern w:val="0"/>
          <w:highlight w:val="none"/>
        </w:rPr>
      </w:pPr>
      <w:r>
        <w:rPr>
          <w:rFonts w:hint="eastAsia" w:ascii="仿宋" w:hAnsi="仿宋" w:eastAsia="仿宋" w:cs="仿宋"/>
          <w:kern w:val="0"/>
          <w:highlight w:val="none"/>
        </w:rPr>
        <w:t>（四）未经委托人书面许可，</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及其</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专业人员不得将评估报告的内容向第三方提供或者公开，法律、行政法规另有规定的除外。</w:t>
      </w:r>
      <w:r>
        <w:rPr>
          <w:rFonts w:ascii="仿宋" w:hAnsi="仿宋" w:eastAsia="仿宋" w:cs="仿宋"/>
          <w:kern w:val="0"/>
          <w:highlight w:val="none"/>
        </w:rPr>
        <w:t xml:space="preserve"> </w:t>
      </w:r>
    </w:p>
    <w:p w14:paraId="1D6C8700">
      <w:pPr>
        <w:numPr>
          <w:ilvl w:val="-1"/>
          <w:numId w:val="0"/>
        </w:numPr>
        <w:ind w:leftChars="0" w:firstLine="560"/>
        <w:rPr>
          <w:rFonts w:hint="eastAsia" w:ascii="仿宋" w:hAnsi="仿宋" w:eastAsia="仿宋" w:cs="仿宋"/>
          <w:b/>
          <w:bCs/>
          <w:kern w:val="0"/>
          <w:highlight w:val="none"/>
        </w:rPr>
      </w:pPr>
      <w:r>
        <w:rPr>
          <w:rFonts w:hint="eastAsia" w:ascii="仿宋" w:hAnsi="仿宋" w:eastAsia="仿宋" w:cs="仿宋"/>
          <w:kern w:val="0"/>
          <w:highlight w:val="none"/>
        </w:rPr>
        <w:t>（五）未征得</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同意，评估报告的内容不得被摘抄、引用或者披露于公开媒体，法律、行政法规规定的除外。</w:t>
      </w:r>
    </w:p>
    <w:p w14:paraId="510A4E22">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服务期限及进度要求</w:t>
      </w:r>
    </w:p>
    <w:p w14:paraId="48B8CD3E">
      <w:pPr>
        <w:ind w:firstLine="560"/>
        <w:rPr>
          <w:rFonts w:hint="eastAsia" w:ascii="仿宋" w:hAnsi="仿宋" w:eastAsia="仿宋" w:cs="仿宋"/>
          <w:kern w:val="0"/>
          <w:highlight w:val="none"/>
          <w:u w:val="single"/>
          <w:lang w:eastAsia="zh-CN"/>
        </w:rPr>
      </w:pPr>
      <w:r>
        <w:rPr>
          <w:rFonts w:hint="eastAsia" w:ascii="仿宋" w:hAnsi="仿宋" w:eastAsia="仿宋" w:cs="仿宋"/>
          <w:kern w:val="0"/>
          <w:highlight w:val="none"/>
        </w:rPr>
        <w:t>本合同生效且受托人收到委托人提供的与服务有关的必要相关资料之日起</w:t>
      </w:r>
      <w:r>
        <w:rPr>
          <w:rFonts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ermStart w:id="18" w:edGrp="everyone"/>
      <w:r>
        <w:rPr>
          <w:rFonts w:hint="eastAsia" w:ascii="仿宋" w:hAnsi="仿宋" w:eastAsia="仿宋" w:cs="仿宋"/>
          <w:kern w:val="0"/>
          <w:highlight w:val="none"/>
          <w:lang w:val="en-US" w:eastAsia="zh-CN"/>
        </w:rPr>
        <w:t xml:space="preserve">  </w:t>
      </w:r>
      <w:permEnd w:id="18"/>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日历天内完成资产评估成果初稿交付给委托人；受托人应在</w:t>
      </w:r>
      <w:r>
        <w:rPr>
          <w:rFonts w:hint="eastAsia" w:ascii="仿宋" w:hAnsi="仿宋" w:eastAsia="仿宋" w:cs="仿宋"/>
          <w:kern w:val="0"/>
          <w:highlight w:val="none"/>
          <w:lang w:eastAsia="zh-Hans"/>
        </w:rPr>
        <w:t>收到委托人修改意见后</w:t>
      </w:r>
      <w:r>
        <w:rPr>
          <w:rFonts w:hint="eastAsia" w:ascii="仿宋" w:hAnsi="仿宋" w:eastAsia="仿宋" w:cs="仿宋"/>
          <w:kern w:val="0"/>
          <w:highlight w:val="none"/>
          <w:lang w:val="en-US" w:eastAsia="zh-CN"/>
        </w:rPr>
        <w:t xml:space="preserve"> </w:t>
      </w:r>
      <w:permStart w:id="19" w:edGrp="everyone"/>
      <w:r>
        <w:rPr>
          <w:rFonts w:hint="eastAsia" w:ascii="仿宋" w:hAnsi="仿宋" w:eastAsia="仿宋" w:cs="仿宋"/>
          <w:kern w:val="0"/>
          <w:highlight w:val="none"/>
          <w:lang w:val="en-US" w:eastAsia="zh-CN"/>
        </w:rPr>
        <w:t xml:space="preserve">  </w:t>
      </w:r>
      <w:permEnd w:id="19"/>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lang w:eastAsia="zh-Hans"/>
        </w:rPr>
        <w:t>日历天内</w:t>
      </w:r>
      <w:r>
        <w:rPr>
          <w:rFonts w:hint="eastAsia" w:ascii="仿宋" w:hAnsi="仿宋" w:eastAsia="仿宋" w:cs="仿宋"/>
          <w:kern w:val="0"/>
          <w:highlight w:val="none"/>
        </w:rPr>
        <w:t>进行完善并向委托人交付符合</w:t>
      </w:r>
      <w:r>
        <w:rPr>
          <w:rFonts w:hint="eastAsia" w:ascii="仿宋" w:hAnsi="仿宋" w:eastAsia="仿宋" w:cs="仿宋"/>
          <w:kern w:val="0"/>
          <w:highlight w:val="none"/>
          <w:lang w:eastAsia="zh-Hans"/>
        </w:rPr>
        <w:t>要求</w:t>
      </w:r>
      <w:r>
        <w:rPr>
          <w:rFonts w:hint="eastAsia" w:ascii="仿宋" w:hAnsi="仿宋" w:eastAsia="仿宋" w:cs="仿宋"/>
          <w:kern w:val="0"/>
          <w:highlight w:val="none"/>
        </w:rPr>
        <w:t>的资产评估成果</w:t>
      </w:r>
      <w:r>
        <w:rPr>
          <w:rFonts w:hint="eastAsia" w:ascii="仿宋" w:hAnsi="仿宋" w:eastAsia="仿宋" w:cs="仿宋"/>
          <w:kern w:val="0"/>
          <w:highlight w:val="none"/>
          <w:lang w:eastAsia="zh-Hans"/>
        </w:rPr>
        <w:t>进度稿</w:t>
      </w:r>
      <w:r>
        <w:rPr>
          <w:rFonts w:ascii="仿宋" w:hAnsi="仿宋" w:eastAsia="仿宋" w:cs="仿宋"/>
          <w:kern w:val="0"/>
          <w:highlight w:val="none"/>
        </w:rPr>
        <w:t>；</w:t>
      </w:r>
      <w:r>
        <w:rPr>
          <w:rFonts w:hint="eastAsia" w:ascii="仿宋" w:hAnsi="仿宋" w:eastAsia="仿宋" w:cs="仿宋"/>
          <w:kern w:val="0"/>
          <w:highlight w:val="none"/>
          <w:lang w:eastAsia="zh-Hans"/>
        </w:rPr>
        <w:t>进度稿</w:t>
      </w:r>
      <w:r>
        <w:rPr>
          <w:rFonts w:hint="eastAsia" w:ascii="仿宋" w:hAnsi="仿宋" w:eastAsia="仿宋" w:cs="仿宋"/>
          <w:kern w:val="0"/>
          <w:highlight w:val="none"/>
        </w:rPr>
        <w:t>获得委托人或上级单位书面审核通过</w:t>
      </w:r>
      <w:r>
        <w:rPr>
          <w:rFonts w:ascii="仿宋" w:hAnsi="仿宋" w:eastAsia="仿宋" w:cs="仿宋"/>
          <w:kern w:val="0"/>
          <w:highlight w:val="none"/>
        </w:rPr>
        <w:t xml:space="preserve"> </w:t>
      </w:r>
      <w:permStart w:id="20" w:edGrp="everyone"/>
      <w:r>
        <w:rPr>
          <w:rFonts w:hint="eastAsia" w:ascii="仿宋" w:hAnsi="仿宋" w:eastAsia="仿宋" w:cs="仿宋"/>
          <w:kern w:val="0"/>
          <w:highlight w:val="none"/>
        </w:rPr>
        <w:t xml:space="preserve">  </w:t>
      </w:r>
      <w:permEnd w:id="20"/>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lang w:eastAsia="zh-Hans"/>
        </w:rPr>
        <w:t>日历天内完成定稿并交付给委托人</w:t>
      </w:r>
      <w:r>
        <w:rPr>
          <w:rFonts w:hint="eastAsia" w:ascii="仿宋" w:hAnsi="仿宋" w:eastAsia="仿宋" w:cs="仿宋"/>
          <w:kern w:val="0"/>
          <w:highlight w:val="none"/>
        </w:rPr>
        <w:t>。</w:t>
      </w:r>
      <w:r>
        <w:rPr>
          <w:rFonts w:hint="eastAsia" w:ascii="仿宋" w:hAnsi="仿宋" w:eastAsia="仿宋" w:cs="仿宋"/>
          <w:kern w:val="0"/>
          <w:highlight w:val="none"/>
          <w:lang w:val="en-US" w:eastAsia="zh-CN"/>
        </w:rPr>
        <w:t>服务期限</w:t>
      </w:r>
      <w:r>
        <w:rPr>
          <w:rFonts w:hint="eastAsia" w:ascii="仿宋" w:hAnsi="仿宋" w:eastAsia="仿宋" w:cs="仿宋"/>
          <w:kern w:val="0"/>
          <w:highlight w:val="none"/>
        </w:rPr>
        <w:t>直至委托人书面确认完成全部服务任务</w:t>
      </w:r>
      <w:r>
        <w:rPr>
          <w:rFonts w:hint="eastAsia" w:ascii="仿宋" w:hAnsi="仿宋" w:eastAsia="仿宋" w:cs="仿宋"/>
          <w:kern w:val="0"/>
          <w:highlight w:val="none"/>
          <w:lang w:eastAsia="zh-CN"/>
        </w:rPr>
        <w:t>。</w:t>
      </w:r>
    </w:p>
    <w:p w14:paraId="67B4882D">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委托人的权利和义务</w:t>
      </w:r>
    </w:p>
    <w:p w14:paraId="75A44539">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（一）委托人应在本合同签订后提供编制本项目报告所需要的基础数据和技术资料。委托人提供上述技术资料后1天内受托人未提出书面异议的，视为委托人</w:t>
      </w:r>
      <w:r>
        <w:rPr>
          <w:rFonts w:hint="eastAsia" w:ascii="仿宋" w:hAnsi="仿宋" w:eastAsia="仿宋" w:cs="仿宋"/>
          <w:kern w:val="0"/>
          <w:highlight w:val="none"/>
          <w:lang w:val="en-US" w:eastAsia="zh-CN"/>
        </w:rPr>
        <w:t>已</w:t>
      </w:r>
      <w:r>
        <w:rPr>
          <w:rFonts w:hint="eastAsia" w:ascii="仿宋" w:hAnsi="仿宋" w:eastAsia="仿宋" w:cs="仿宋"/>
          <w:kern w:val="0"/>
          <w:highlight w:val="none"/>
        </w:rPr>
        <w:t>提供完整材料，且受托人不得以委托人未提交材料为由延误工作成果的交付时间。</w:t>
      </w:r>
    </w:p>
    <w:p w14:paraId="2A598DB2">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（二）在合同期内，</w:t>
      </w:r>
      <w:r>
        <w:rPr>
          <w:rFonts w:hint="eastAsia" w:ascii="仿宋" w:hAnsi="仿宋" w:eastAsia="仿宋" w:cs="仿宋"/>
          <w:kern w:val="0"/>
          <w:highlight w:val="none"/>
          <w:lang w:val="en-US" w:eastAsia="zh-CN"/>
        </w:rPr>
        <w:t>若有</w:t>
      </w:r>
      <w:r>
        <w:rPr>
          <w:rFonts w:hint="eastAsia" w:ascii="仿宋" w:hAnsi="仿宋" w:eastAsia="仿宋" w:cs="仿宋"/>
          <w:kern w:val="0"/>
          <w:highlight w:val="none"/>
        </w:rPr>
        <w:t>委托人进行与本项目有关的讨论、询价、对外谈判、调研考察等汇总后的所有信息资料，应及时提供给受托人，必要时可吸收受托人编制人员参加，</w:t>
      </w:r>
      <w:r>
        <w:rPr>
          <w:rFonts w:hint="eastAsia" w:ascii="仿宋" w:hAnsi="仿宋" w:eastAsia="仿宋" w:cs="仿宋"/>
          <w:color w:val="000000"/>
          <w:highlight w:val="none"/>
        </w:rPr>
        <w:t>此过程中受托人不再另行收取任何费用</w:t>
      </w:r>
      <w:r>
        <w:rPr>
          <w:rFonts w:hint="eastAsia" w:ascii="仿宋" w:hAnsi="仿宋" w:eastAsia="仿宋" w:cs="仿宋"/>
          <w:kern w:val="0"/>
          <w:highlight w:val="none"/>
        </w:rPr>
        <w:t>。</w:t>
      </w:r>
    </w:p>
    <w:p w14:paraId="01E19252">
      <w:pPr>
        <w:ind w:firstLine="560"/>
        <w:rPr>
          <w:rFonts w:hint="eastAsia" w:ascii="仿宋" w:hAnsi="仿宋" w:eastAsia="仿宋" w:cs="仿宋"/>
          <w:kern w:val="0"/>
          <w:highlight w:val="none"/>
        </w:rPr>
      </w:pPr>
      <w:r>
        <w:rPr>
          <w:rFonts w:hint="eastAsia" w:ascii="仿宋" w:hAnsi="仿宋" w:eastAsia="仿宋" w:cs="仿宋"/>
          <w:kern w:val="0"/>
          <w:highlight w:val="none"/>
        </w:rPr>
        <w:t>（三）委托人</w:t>
      </w:r>
      <w:r>
        <w:rPr>
          <w:rFonts w:hint="eastAsia" w:ascii="仿宋" w:hAnsi="仿宋" w:eastAsia="仿宋" w:cs="仿宋"/>
          <w:kern w:val="0"/>
          <w:highlight w:val="none"/>
          <w:lang w:val="en-US" w:eastAsia="zh-CN"/>
        </w:rPr>
        <w:t>力争</w:t>
      </w:r>
      <w:r>
        <w:rPr>
          <w:rFonts w:hint="eastAsia" w:ascii="仿宋" w:hAnsi="仿宋" w:eastAsia="仿宋" w:cs="仿宋"/>
          <w:kern w:val="0"/>
          <w:highlight w:val="none"/>
        </w:rPr>
        <w:t>按照约定及时向受托人支付本合同费用。</w:t>
      </w:r>
    </w:p>
    <w:p w14:paraId="683D7274">
      <w:pPr>
        <w:ind w:firstLine="560"/>
        <w:rPr>
          <w:rFonts w:hint="eastAsia" w:ascii="仿宋" w:hAnsi="仿宋" w:eastAsia="仿宋" w:cs="仿宋"/>
          <w:kern w:val="0"/>
          <w:highlight w:val="none"/>
        </w:rPr>
      </w:pPr>
      <w:r>
        <w:rPr>
          <w:rFonts w:hint="eastAsia" w:ascii="仿宋" w:hAnsi="仿宋" w:eastAsia="仿宋" w:cs="仿宋"/>
          <w:kern w:val="0"/>
          <w:highlight w:val="none"/>
        </w:rPr>
        <w:t>（四）委托人在合同期内项目发生变化时应及时通知受托人。</w:t>
      </w:r>
    </w:p>
    <w:p w14:paraId="226B426F">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五</w:t>
      </w:r>
      <w:r>
        <w:rPr>
          <w:rFonts w:hint="eastAsia" w:ascii="仿宋" w:hAnsi="仿宋" w:eastAsia="仿宋" w:cs="仿宋"/>
          <w:kern w:val="0"/>
          <w:highlight w:val="none"/>
        </w:rPr>
        <w:t>）受托人提交的资产评估成果，委托人不得擅自修改。</w:t>
      </w:r>
    </w:p>
    <w:p w14:paraId="3153847A">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六</w:t>
      </w:r>
      <w:r>
        <w:rPr>
          <w:rFonts w:hint="eastAsia" w:ascii="仿宋" w:hAnsi="仿宋" w:eastAsia="仿宋" w:cs="仿宋"/>
          <w:kern w:val="0"/>
          <w:highlight w:val="none"/>
        </w:rPr>
        <w:t>）委托人有权监督受托人工作，并有权自行审核或提交相关部门审核受托人所提交的资产评估成果，并提出书面异议和修改意见。</w:t>
      </w:r>
    </w:p>
    <w:p w14:paraId="3F5D50AB">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七</w:t>
      </w:r>
      <w:r>
        <w:rPr>
          <w:rFonts w:hint="eastAsia" w:ascii="仿宋" w:hAnsi="仿宋" w:eastAsia="仿宋" w:cs="仿宋"/>
          <w:kern w:val="0"/>
          <w:highlight w:val="none"/>
        </w:rPr>
        <w:t>）若受托人专业工作人员不按资产评估服务合同约定履行其义务与职责，委托人有权要求更换</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专业工作人员，直至合同终止。</w:t>
      </w:r>
    </w:p>
    <w:p w14:paraId="3FD4F65C">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受托人的权利和义务</w:t>
      </w:r>
    </w:p>
    <w:p w14:paraId="5A57FE73">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受托人应在合同约定的时间、份数完成资产评估报告，使本报告达到合同约定或委托人的要求以及本项目所需的深度，并对资产评估成果的真实性、准确性、可执行性及结论性负责。</w:t>
      </w:r>
    </w:p>
    <w:p w14:paraId="31E27085">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受托人提供的资产评估成果达不到合同要求的，受托人应</w:t>
      </w:r>
      <w:r>
        <w:rPr>
          <w:rFonts w:hint="eastAsia" w:ascii="仿宋" w:hAnsi="仿宋" w:eastAsia="仿宋" w:cs="仿宋"/>
          <w:kern w:val="0"/>
          <w:highlight w:val="none"/>
          <w:lang w:val="en-US" w:eastAsia="zh-CN"/>
        </w:rPr>
        <w:t>在委托人要求的时间内</w:t>
      </w:r>
      <w:r>
        <w:rPr>
          <w:rFonts w:hint="eastAsia" w:ascii="仿宋" w:hAnsi="仿宋" w:eastAsia="仿宋" w:cs="仿宋"/>
          <w:kern w:val="0"/>
          <w:highlight w:val="none"/>
        </w:rPr>
        <w:t>免费无条件完善、修改。受托人项目负责人为：</w:t>
      </w:r>
      <w:permStart w:id="2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21"/>
      <w:r>
        <w:rPr>
          <w:rFonts w:hint="eastAsia" w:ascii="仿宋" w:hAnsi="仿宋" w:eastAsia="仿宋" w:cs="仿宋"/>
          <w:kern w:val="0"/>
          <w:highlight w:val="none"/>
        </w:rPr>
        <w:t>，联系方式：</w:t>
      </w:r>
      <w:permStart w:id="2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22"/>
      <w:r>
        <w:rPr>
          <w:rFonts w:hint="eastAsia" w:ascii="仿宋" w:hAnsi="仿宋" w:eastAsia="仿宋" w:cs="仿宋"/>
          <w:kern w:val="0"/>
          <w:highlight w:val="none"/>
        </w:rPr>
        <w:t>。受托人及该负责人均应具备履行本合同所必备的资质或授权，负责人负责带领团队完成本合同服务。</w:t>
      </w:r>
    </w:p>
    <w:p w14:paraId="26DB5204">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受托人提供的资产评估成果内容齐全，数据准确，论据充分，深度符合本项目需求及现行国家、地区及行业有关规范和标准及委托人的合理要求，主要技术参数满足设计要求；投资应进行分项详细估算。</w:t>
      </w:r>
    </w:p>
    <w:p w14:paraId="2C5E6155">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受托人应按照本合同的约定承担保密义务。</w:t>
      </w:r>
    </w:p>
    <w:p w14:paraId="7D382988">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未经委托人同意，受托人不得擅自将资产评估成果提供或披露给第三方使用，否则按照合同约定承担违约责任。</w:t>
      </w:r>
    </w:p>
    <w:p w14:paraId="08DE0297">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受托人保证其所提供的成果内容，不含任何违法或侵犯任何第三方的合法利益内容，不存在知识产权纠纷，否则除返还委托人已支付的合同费用外，同时还应按本合同约定承担违约责任及赔偿责任。</w:t>
      </w:r>
    </w:p>
    <w:p w14:paraId="29446505">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受托人应严格根据国家、地区及行业的有关政策、法规及规范要求，按时向</w:t>
      </w:r>
      <w:r>
        <w:rPr>
          <w:rFonts w:hint="eastAsia" w:ascii="仿宋" w:hAnsi="仿宋" w:eastAsia="仿宋" w:cs="仿宋"/>
          <w:kern w:val="0"/>
          <w:highlight w:val="none"/>
          <w:lang w:val="en-US" w:eastAsia="zh-CN"/>
        </w:rPr>
        <w:t>委</w:t>
      </w:r>
      <w:r>
        <w:rPr>
          <w:rFonts w:hint="eastAsia" w:ascii="仿宋" w:hAnsi="仿宋" w:eastAsia="仿宋" w:cs="仿宋"/>
          <w:kern w:val="0"/>
          <w:highlight w:val="none"/>
        </w:rPr>
        <w:t>托人交付资产评估成果并严格控制质量，交付资产评估成果后应按委托人要求参加有关的书面审查。如果受托人提交的资产评估成果未被委托人或上级单位认可，则受托人应继续修改并提交委托人上报，直至被委托人或上级单位认可通过为止，此过程受托人不再另行收费。</w:t>
      </w:r>
    </w:p>
    <w:p w14:paraId="5B9D8677">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受托人不得未经委托人书面同意，全部或部分转让合同权利义务，不得转包、分包其应履行的合同义务。</w:t>
      </w:r>
    </w:p>
    <w:p w14:paraId="2DD6E1D3">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如因资产评估成果不准确造成的法律责任，全部由受托人承担，造成委托人损失以及委托人向第三方支付的额外费用（包括但不限于违约金、赔偿金或另行委托的费用），最终均由受托人负担。</w:t>
      </w:r>
    </w:p>
    <w:p w14:paraId="7689EFFF">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15397A31">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受托人应在收到委托人书面提出的建议或者异议后1日内给予书面答复。</w:t>
      </w:r>
    </w:p>
    <w:p w14:paraId="77C6B7A2">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受托人为履行本合同而支出的购买版权费等，由受托人自费向有关出版部门购买。</w:t>
      </w:r>
    </w:p>
    <w:p w14:paraId="5D3D8D59">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lang w:val="en-US" w:eastAsia="zh-CN"/>
        </w:rPr>
        <w:t>受托人受托人</w:t>
      </w:r>
      <w:r>
        <w:rPr>
          <w:rFonts w:hint="eastAsia" w:ascii="仿宋" w:hAnsi="仿宋" w:eastAsia="仿宋" w:cs="仿宋"/>
          <w:kern w:val="0"/>
          <w:highlight w:val="none"/>
        </w:rPr>
        <w:t>应在接到</w:t>
      </w:r>
      <w:r>
        <w:rPr>
          <w:rFonts w:hint="eastAsia" w:ascii="仿宋" w:hAnsi="仿宋" w:eastAsia="仿宋" w:cs="仿宋"/>
          <w:kern w:val="0"/>
          <w:highlight w:val="none"/>
          <w:lang w:val="en-US" w:eastAsia="zh-CN"/>
        </w:rPr>
        <w:t>委托人</w:t>
      </w:r>
      <w:r>
        <w:rPr>
          <w:rFonts w:hint="eastAsia" w:ascii="仿宋" w:hAnsi="仿宋" w:eastAsia="仿宋" w:cs="仿宋"/>
          <w:kern w:val="0"/>
          <w:highlight w:val="none"/>
        </w:rPr>
        <w:t>更换专业工作人员的通知后【1】天内完成更换。</w:t>
      </w:r>
    </w:p>
    <w:p w14:paraId="2107627F">
      <w:pPr>
        <w:pStyle w:val="2"/>
        <w:rPr>
          <w:rFonts w:hint="eastAsia" w:ascii="仿宋" w:hAnsi="仿宋" w:eastAsia="仿宋" w:cs="仿宋"/>
          <w:kern w:val="0"/>
          <w:sz w:val="28"/>
          <w:highlight w:val="none"/>
        </w:rPr>
      </w:pPr>
      <w:r>
        <w:rPr>
          <w:rFonts w:hint="default" w:ascii="仿宋" w:hAnsi="仿宋" w:eastAsia="仿宋" w:cs="仿宋"/>
          <w:kern w:val="0"/>
          <w:sz w:val="28"/>
          <w:highlight w:val="none"/>
        </w:rPr>
        <w:t>(十</w:t>
      </w:r>
      <w:r>
        <w:rPr>
          <w:rFonts w:hint="eastAsia" w:ascii="仿宋" w:hAnsi="仿宋" w:eastAsia="仿宋" w:cs="仿宋"/>
          <w:kern w:val="0"/>
          <w:sz w:val="28"/>
          <w:highlight w:val="none"/>
          <w:lang w:val="en-US" w:eastAsia="zh-CN"/>
        </w:rPr>
        <w:t>四</w:t>
      </w:r>
      <w:r>
        <w:rPr>
          <w:rFonts w:hint="default" w:ascii="仿宋" w:hAnsi="仿宋" w:eastAsia="仿宋" w:cs="仿宋"/>
          <w:kern w:val="0"/>
          <w:sz w:val="28"/>
          <w:highlight w:val="none"/>
        </w:rPr>
        <w:t>)受托人在本合同项下利用委托人提交的资料和工作条件所完成的资产评估工作成果知识产权归委托人所有。经委托人事先书面同意，受托人可在一定程度上，非独家地合理使用资产评估工作成果，是否系合理使用应由委托人自行判断。未经委托人事先书面同意，受托人不得将本合同项下全部或部分成果提供给任何第三方，如需对成果或其任何部分进行复制，受托人应就该复制的形式和内容取得委托人的事先书面同意</w:t>
      </w:r>
      <w:r>
        <w:rPr>
          <w:rFonts w:hint="eastAsia" w:ascii="仿宋" w:hAnsi="仿宋" w:eastAsia="仿宋" w:cs="仿宋"/>
          <w:kern w:val="0"/>
          <w:sz w:val="28"/>
          <w:highlight w:val="none"/>
          <w:lang w:eastAsia="zh-CN"/>
        </w:rPr>
        <w:t>。</w:t>
      </w:r>
    </w:p>
    <w:p w14:paraId="591EC3F7">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合同金额与付款方式</w:t>
      </w:r>
    </w:p>
    <w:p w14:paraId="6670F01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（一）</w:t>
      </w:r>
      <w:r>
        <w:rPr>
          <w:rFonts w:hint="eastAsia" w:ascii="仿宋" w:hAnsi="仿宋" w:eastAsia="仿宋" w:cs="仿宋"/>
          <w:kern w:val="0"/>
          <w:highlight w:val="none"/>
          <w:lang w:val="en-US" w:eastAsia="zh-CN"/>
        </w:rPr>
        <w:t>暂定</w:t>
      </w:r>
      <w:r>
        <w:rPr>
          <w:rFonts w:hint="eastAsia" w:ascii="仿宋" w:hAnsi="仿宋" w:eastAsia="仿宋" w:cs="仿宋"/>
          <w:kern w:val="0"/>
          <w:highlight w:val="none"/>
        </w:rPr>
        <w:t>合同金额：含税金额为人民币（大写）</w:t>
      </w:r>
      <w:permStart w:id="2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3"/>
      <w:r>
        <w:rPr>
          <w:rFonts w:hint="eastAsia" w:ascii="仿宋" w:hAnsi="仿宋" w:eastAsia="仿宋" w:cs="仿宋"/>
          <w:kern w:val="0"/>
          <w:highlight w:val="none"/>
        </w:rPr>
        <w:t>（小写：</w:t>
      </w:r>
      <w:permStart w:id="24" w:edGrp="everyone"/>
      <w:r>
        <w:rPr>
          <w:rFonts w:hint="eastAsia" w:ascii="仿宋" w:hAnsi="仿宋" w:eastAsia="仿宋" w:cs="仿宋"/>
          <w:kern w:val="0"/>
          <w:highlight w:val="none"/>
        </w:rPr>
        <w:t xml:space="preserve"> ¥</w:t>
      </w:r>
      <w:r>
        <w:rPr>
          <w:rFonts w:hint="eastAsia" w:ascii="仿宋" w:hAnsi="仿宋" w:eastAsia="仿宋" w:cs="仿宋"/>
          <w:kern w:val="0"/>
          <w:highlight w:val="none"/>
          <w:u w:val="single"/>
          <w:lang w:val="en-US" w:eastAsia="zh-CN"/>
        </w:rPr>
        <w:t xml:space="preserve"> </w:t>
      </w:r>
      <w:permEnd w:id="24"/>
      <w:r>
        <w:rPr>
          <w:rFonts w:hint="eastAsia" w:ascii="仿宋" w:hAnsi="仿宋" w:eastAsia="仿宋" w:cs="仿宋"/>
          <w:kern w:val="0"/>
          <w:highlight w:val="none"/>
        </w:rPr>
        <w:t>元），税率：</w:t>
      </w:r>
      <w:permStart w:id="25"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5"/>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%，不含税总价人民币（大写）</w:t>
      </w:r>
      <w:permStart w:id="26"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6"/>
      <w:r>
        <w:rPr>
          <w:rFonts w:hint="eastAsia" w:ascii="仿宋" w:hAnsi="仿宋" w:eastAsia="仿宋" w:cs="仿宋"/>
          <w:kern w:val="0"/>
          <w:highlight w:val="none"/>
        </w:rPr>
        <w:t xml:space="preserve"> (小写：¥</w:t>
      </w:r>
      <w:permStart w:id="27"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7"/>
      <w:r>
        <w:rPr>
          <w:rFonts w:hint="eastAsia" w:ascii="仿宋" w:hAnsi="仿宋" w:eastAsia="仿宋" w:cs="仿宋"/>
          <w:kern w:val="0"/>
          <w:highlight w:val="none"/>
        </w:rPr>
        <w:t>元)。最终结算价以</w:t>
      </w:r>
      <w:r>
        <w:rPr>
          <w:rFonts w:hint="eastAsia" w:ascii="仿宋" w:hAnsi="仿宋" w:eastAsia="仿宋" w:cs="仿宋"/>
          <w:kern w:val="0"/>
          <w:highlight w:val="none"/>
          <w:lang w:val="en-US" w:eastAsia="zh-CN"/>
        </w:rPr>
        <w:t>委托人通知</w:t>
      </w:r>
      <w:r>
        <w:rPr>
          <w:rFonts w:hint="eastAsia" w:ascii="仿宋" w:hAnsi="仿宋" w:eastAsia="仿宋" w:cs="仿宋"/>
          <w:kern w:val="0"/>
          <w:highlight w:val="none"/>
        </w:rPr>
        <w:t>实际执行的项目为准</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按本合同综合单价*最终评估面积</w:t>
      </w:r>
      <w:r>
        <w:rPr>
          <w:rFonts w:hint="eastAsia" w:ascii="仿宋" w:hAnsi="仿宋" w:eastAsia="仿宋" w:cs="仿宋"/>
          <w:kern w:val="0"/>
          <w:highlight w:val="none"/>
        </w:rPr>
        <w:t>据实结算。如遇国家税率调整，则合同含税价及税率相应调整，受托人应按纳税义务发生时的税率开具增值税专用发票，税率变化导致价税金额的变更应在进度及结算金额中进行调整。</w:t>
      </w:r>
    </w:p>
    <w:p w14:paraId="58FA713C">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二</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合同单价约定：</w:t>
      </w:r>
      <w:permStart w:id="28" w:edGrp="everyone"/>
      <w:r>
        <w:rPr>
          <w:rFonts w:hint="eastAsia" w:ascii="仿宋" w:hAnsi="仿宋" w:eastAsia="仿宋" w:cs="仿宋"/>
          <w:kern w:val="0"/>
          <w:highlight w:val="none"/>
        </w:rPr>
        <w:t>本合同采用</w:t>
      </w:r>
      <w:r>
        <w:rPr>
          <w:rFonts w:hint="eastAsia" w:ascii="仿宋" w:hAnsi="仿宋" w:eastAsia="仿宋" w:cs="仿宋"/>
          <w:kern w:val="0"/>
          <w:highlight w:val="none"/>
          <w:lang w:val="en-US" w:eastAsia="zh-CN"/>
        </w:rPr>
        <w:t>含税</w:t>
      </w:r>
      <w:r>
        <w:rPr>
          <w:rFonts w:hint="eastAsia" w:ascii="仿宋" w:hAnsi="仿宋" w:eastAsia="仿宋" w:cs="仿宋"/>
          <w:kern w:val="0"/>
          <w:highlight w:val="none"/>
        </w:rPr>
        <w:t>综合单价</w:t>
      </w:r>
      <w:r>
        <w:rPr>
          <w:rFonts w:hint="eastAsia" w:ascii="仿宋" w:hAnsi="仿宋" w:eastAsia="仿宋" w:cs="仿宋"/>
          <w:kern w:val="0"/>
          <w:highlight w:val="none"/>
          <w:lang w:eastAsia="zh-CN"/>
        </w:rPr>
        <w:t>的</w:t>
      </w:r>
      <w:r>
        <w:rPr>
          <w:rFonts w:hint="eastAsia" w:ascii="仿宋" w:hAnsi="仿宋" w:eastAsia="仿宋" w:cs="仿宋"/>
          <w:kern w:val="0"/>
          <w:highlight w:val="none"/>
        </w:rPr>
        <w:t>结算方式</w:t>
      </w:r>
      <w:r>
        <w:rPr>
          <w:rFonts w:hint="eastAsia" w:ascii="仿宋" w:hAnsi="仿宋" w:eastAsia="仿宋" w:cs="仿宋"/>
          <w:kern w:val="0"/>
          <w:highlight w:val="none"/>
          <w:lang w:eastAsia="zh-CN"/>
        </w:rPr>
        <w:t>，按</w:t>
      </w:r>
      <w:r>
        <w:rPr>
          <w:rFonts w:hint="eastAsia" w:ascii="仿宋" w:hAnsi="仿宋" w:eastAsia="仿宋" w:cs="仿宋"/>
          <w:kern w:val="0"/>
          <w:highlight w:val="none"/>
          <w:lang w:val="en-US" w:eastAsia="zh-CN"/>
        </w:rPr>
        <w:t>最终评估面积</w:t>
      </w:r>
      <w:r>
        <w:rPr>
          <w:rFonts w:hint="eastAsia" w:ascii="仿宋" w:hAnsi="仿宋" w:eastAsia="仿宋" w:cs="仿宋"/>
          <w:kern w:val="0"/>
          <w:highlight w:val="none"/>
          <w:lang w:eastAsia="zh-CN"/>
        </w:rPr>
        <w:t>计算</w:t>
      </w:r>
      <w:permEnd w:id="28"/>
      <w:r>
        <w:rPr>
          <w:rFonts w:hint="eastAsia" w:ascii="仿宋" w:hAnsi="仿宋" w:eastAsia="仿宋" w:cs="仿宋"/>
          <w:kern w:val="0"/>
          <w:highlight w:val="none"/>
        </w:rPr>
        <w:t>，已包含受托人为履行本合同所支出的服务费、编制费、版权费、资料费、食宿费、人工费、交通费、差旅费、税费等履行本合同所需要的全部费用，除双方另有约定外，委托人无需另行支付任何其他费用。</w:t>
      </w:r>
      <w:r>
        <w:rPr>
          <w:rFonts w:hint="eastAsia" w:ascii="仿宋" w:hAnsi="仿宋" w:eastAsia="仿宋" w:cs="仿宋"/>
          <w:kern w:val="0"/>
          <w:highlight w:val="none"/>
          <w:lang w:val="en-US" w:eastAsia="zh-CN"/>
        </w:rPr>
        <w:t>最终评估面积以委托人通知为准，单价及暂定总价具体如下：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2323"/>
        <w:gridCol w:w="2323"/>
        <w:gridCol w:w="2323"/>
      </w:tblGrid>
      <w:tr w14:paraId="3335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vAlign w:val="bottom"/>
          </w:tcPr>
          <w:p w14:paraId="673867AF">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工作内容</w:t>
            </w:r>
          </w:p>
        </w:tc>
        <w:tc>
          <w:tcPr>
            <w:tcW w:w="2323" w:type="dxa"/>
            <w:vAlign w:val="bottom"/>
          </w:tcPr>
          <w:p w14:paraId="6FC62C17">
            <w:pPr>
              <w:ind w:left="0" w:leftChars="0" w:right="0" w:rightChars="0" w:firstLine="0" w:firstLineChars="0"/>
              <w:jc w:val="center"/>
              <w:rPr>
                <w:rFonts w:hint="eastAsia"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综合单价</w:t>
            </w:r>
          </w:p>
          <w:p w14:paraId="7CC47319">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（元/㎡）</w:t>
            </w:r>
          </w:p>
        </w:tc>
        <w:tc>
          <w:tcPr>
            <w:tcW w:w="2323" w:type="dxa"/>
            <w:vAlign w:val="bottom"/>
          </w:tcPr>
          <w:p w14:paraId="68088F7F">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暂定评估面积（㎡）</w:t>
            </w:r>
          </w:p>
        </w:tc>
        <w:tc>
          <w:tcPr>
            <w:tcW w:w="2323" w:type="dxa"/>
            <w:vAlign w:val="bottom"/>
          </w:tcPr>
          <w:p w14:paraId="7670CEA3">
            <w:pPr>
              <w:ind w:left="0" w:leftChars="0" w:right="0" w:rightChars="0" w:firstLine="0" w:firstLineChars="0"/>
              <w:jc w:val="center"/>
              <w:rPr>
                <w:rFonts w:hint="eastAsia"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暂定含税总价</w:t>
            </w:r>
          </w:p>
          <w:p w14:paraId="5E8A49E8">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（元）</w:t>
            </w:r>
          </w:p>
        </w:tc>
      </w:tr>
      <w:tr w14:paraId="4FCD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vAlign w:val="bottom"/>
          </w:tcPr>
          <w:p w14:paraId="05ECDF2C">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default" w:ascii="仿宋" w:hAnsi="仿宋" w:eastAsia="仿宋" w:cs="仿宋"/>
                <w:kern w:val="0"/>
                <w:highlight w:val="none"/>
                <w:vertAlign w:val="baseline"/>
                <w:lang w:val="en-US" w:eastAsia="zh-CN"/>
              </w:rPr>
              <w:t>土地价值评估</w:t>
            </w:r>
          </w:p>
        </w:tc>
        <w:tc>
          <w:tcPr>
            <w:tcW w:w="2323" w:type="dxa"/>
            <w:vAlign w:val="bottom"/>
          </w:tcPr>
          <w:p w14:paraId="490EDACD">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0B432D89">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497FCC0C">
            <w:pPr>
              <w:ind w:left="0" w:leftChars="0" w:right="0" w:rightChars="0" w:firstLine="0" w:firstLineChars="0"/>
              <w:jc w:val="center"/>
              <w:rPr>
                <w:rFonts w:hint="eastAsia" w:ascii="仿宋" w:hAnsi="仿宋" w:eastAsia="仿宋" w:cs="仿宋"/>
                <w:kern w:val="0"/>
                <w:highlight w:val="none"/>
                <w:vertAlign w:val="baseline"/>
                <w:lang w:val="en-US" w:eastAsia="zh-CN"/>
              </w:rPr>
            </w:pPr>
          </w:p>
        </w:tc>
      </w:tr>
      <w:tr w14:paraId="6D8D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vAlign w:val="bottom"/>
          </w:tcPr>
          <w:p w14:paraId="7DE955B2">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default" w:ascii="仿宋" w:hAnsi="仿宋" w:eastAsia="仿宋" w:cs="仿宋"/>
                <w:kern w:val="0"/>
                <w:highlight w:val="none"/>
                <w:vertAlign w:val="baseline"/>
                <w:lang w:val="en-US" w:eastAsia="zh-CN"/>
              </w:rPr>
              <w:t>土地资产预评估</w:t>
            </w:r>
          </w:p>
        </w:tc>
        <w:tc>
          <w:tcPr>
            <w:tcW w:w="2323" w:type="dxa"/>
            <w:vAlign w:val="bottom"/>
          </w:tcPr>
          <w:p w14:paraId="321879DF">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0835A65D">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1D71A179">
            <w:pPr>
              <w:ind w:left="0" w:leftChars="0" w:right="0" w:rightChars="0" w:firstLine="0" w:firstLineChars="0"/>
              <w:jc w:val="center"/>
              <w:rPr>
                <w:rFonts w:hint="eastAsia" w:ascii="仿宋" w:hAnsi="仿宋" w:eastAsia="仿宋" w:cs="仿宋"/>
                <w:kern w:val="0"/>
                <w:highlight w:val="none"/>
                <w:vertAlign w:val="baseline"/>
                <w:lang w:val="en-US" w:eastAsia="zh-CN"/>
              </w:rPr>
            </w:pPr>
          </w:p>
        </w:tc>
      </w:tr>
      <w:tr w14:paraId="6E8E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vAlign w:val="bottom"/>
          </w:tcPr>
          <w:p w14:paraId="06B927F4">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default" w:ascii="仿宋" w:hAnsi="仿宋" w:eastAsia="仿宋" w:cs="仿宋"/>
                <w:kern w:val="0"/>
                <w:highlight w:val="none"/>
                <w:vertAlign w:val="baseline"/>
                <w:lang w:val="en-US" w:eastAsia="zh-CN"/>
              </w:rPr>
              <w:t>土地租赁价值评估</w:t>
            </w:r>
          </w:p>
        </w:tc>
        <w:tc>
          <w:tcPr>
            <w:tcW w:w="2323" w:type="dxa"/>
            <w:vAlign w:val="bottom"/>
          </w:tcPr>
          <w:p w14:paraId="0A8B504B">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4366FA8A">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719757C9">
            <w:pPr>
              <w:ind w:left="0" w:leftChars="0" w:right="0" w:rightChars="0" w:firstLine="0" w:firstLineChars="0"/>
              <w:jc w:val="center"/>
              <w:rPr>
                <w:rFonts w:hint="eastAsia" w:ascii="仿宋" w:hAnsi="仿宋" w:eastAsia="仿宋" w:cs="仿宋"/>
                <w:kern w:val="0"/>
                <w:highlight w:val="none"/>
                <w:vertAlign w:val="baseline"/>
                <w:lang w:val="en-US" w:eastAsia="zh-CN"/>
              </w:rPr>
            </w:pPr>
          </w:p>
        </w:tc>
      </w:tr>
    </w:tbl>
    <w:p w14:paraId="1A6BEAD9">
      <w:pPr>
        <w:ind w:left="0" w:leftChars="0" w:firstLine="0" w:firstLineChars="0"/>
        <w:rPr>
          <w:rFonts w:hint="eastAsia" w:ascii="仿宋" w:hAnsi="仿宋" w:eastAsia="仿宋" w:cs="仿宋"/>
          <w:kern w:val="0"/>
          <w:highlight w:val="none"/>
          <w:lang w:val="en-US" w:eastAsia="zh-CN"/>
        </w:rPr>
      </w:pPr>
    </w:p>
    <w:p w14:paraId="1FE21E64">
      <w:pPr>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三</w:t>
      </w:r>
      <w:r>
        <w:rPr>
          <w:rFonts w:hint="eastAsia" w:ascii="仿宋" w:hAnsi="仿宋" w:eastAsia="仿宋" w:cs="仿宋"/>
          <w:kern w:val="0"/>
          <w:highlight w:val="none"/>
        </w:rPr>
        <w:t>）付款方式：</w:t>
      </w:r>
    </w:p>
    <w:p w14:paraId="3D336FA8">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依据合同第一条第四项中约定的“委托人分阶段向受托人提供《资产清单》，明确各阶段评估标的范围”的约定，按照各阶段《资产清单》对应的成果</w:t>
      </w:r>
      <w:r>
        <w:rPr>
          <w:rFonts w:hint="eastAsia" w:ascii="仿宋" w:hAnsi="仿宋" w:eastAsia="仿宋" w:cs="仿宋"/>
          <w:kern w:val="0"/>
          <w:highlight w:val="none"/>
        </w:rPr>
        <w:t>付款，付款流程如下：</w:t>
      </w:r>
    </w:p>
    <w:p w14:paraId="6FD58E73">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1、受托人完成各阶段评估成果并经委托人或上级单位书面审核通过后 10 个工作日内，向委托人提交《结算申请》/《阶段结算申请》、审核通过的评估成果、等额合法有效的增值税专用发票及委托人要求的其他付款资料；</w:t>
      </w:r>
    </w:p>
    <w:p w14:paraId="51881B8F">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2、委托人收到上述资料并审核无误后10个工作日内，按该阶段成果对应费用据实支付；</w:t>
      </w:r>
    </w:p>
    <w:p w14:paraId="1C5F37DD">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3、各阶段费用按本合同约定综合单价×委托人确认的评估面积进行结算；若委托人对评估成果提出异议，受托人应及时修改完善，付款时间相应顺延；</w:t>
      </w:r>
    </w:p>
    <w:p w14:paraId="24EB60D3">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4、因政府及相关部门审批等非委托人原因造成支付逾期的，委托人不承担利息、滞纳金及违约责任，受托人不得以此为由拒绝或拖延履行合同义务；</w:t>
      </w:r>
    </w:p>
    <w:p w14:paraId="7FBBAD1F">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5、评估成果未通过委托人、上级单位审核的，委托人可不支付费用，不构成违约；除合同明示可调因素外，结算综合单价不作调整。</w:t>
      </w:r>
    </w:p>
    <w:p w14:paraId="7EF4EFE4">
      <w:pPr>
        <w:ind w:firstLine="560"/>
        <w:rPr>
          <w:rFonts w:hint="default"/>
          <w:highlight w:val="none"/>
          <w:lang w:val="en-US" w:eastAsia="zh-CN"/>
        </w:rPr>
      </w:pPr>
    </w:p>
    <w:p w14:paraId="7DD26423">
      <w:pPr>
        <w:ind w:firstLine="560"/>
        <w:rPr>
          <w:rFonts w:hint="eastAsia" w:ascii="仿宋" w:hAnsi="仿宋" w:eastAsia="仿宋" w:cs="仿宋"/>
          <w:kern w:val="0"/>
          <w:highlight w:val="none"/>
        </w:rPr>
      </w:pPr>
      <w:permStart w:id="29" w:edGrp="everyone"/>
      <w:r>
        <w:rPr>
          <w:rFonts w:hint="eastAsia" w:ascii="仿宋" w:hAnsi="仿宋" w:eastAsia="仿宋" w:cs="仿宋"/>
          <w:kern w:val="0"/>
          <w:highlight w:val="none"/>
          <w:lang w:val="en-US" w:eastAsia="zh-CN"/>
        </w:rPr>
        <w:t>6、</w:t>
      </w:r>
      <w:r>
        <w:rPr>
          <w:rFonts w:hint="eastAsia" w:ascii="仿宋" w:hAnsi="仿宋" w:eastAsia="仿宋" w:cs="仿宋"/>
          <w:kern w:val="0"/>
          <w:highlight w:val="none"/>
        </w:rPr>
        <w:t>若未出现本合同明示的可调因素，则结算时</w:t>
      </w:r>
      <w:r>
        <w:rPr>
          <w:rFonts w:hint="eastAsia" w:ascii="仿宋" w:hAnsi="仿宋" w:eastAsia="仿宋" w:cs="仿宋"/>
          <w:kern w:val="0"/>
          <w:highlight w:val="none"/>
          <w:lang w:val="en-US" w:eastAsia="zh-CN"/>
        </w:rPr>
        <w:t>综合单价</w:t>
      </w:r>
      <w:r>
        <w:rPr>
          <w:rFonts w:hint="eastAsia" w:ascii="仿宋" w:hAnsi="仿宋" w:eastAsia="仿宋" w:cs="仿宋"/>
          <w:kern w:val="0"/>
          <w:highlight w:val="none"/>
        </w:rPr>
        <w:t>不作调整。</w:t>
      </w:r>
    </w:p>
    <w:permEnd w:id="29"/>
    <w:p w14:paraId="4F771D07">
      <w:pPr>
        <w:ind w:firstLine="560"/>
        <w:rPr>
          <w:rFonts w:hint="eastAsia" w:ascii="仿宋" w:hAnsi="仿宋" w:eastAsia="仿宋" w:cs="仿宋"/>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四</w:t>
      </w:r>
      <w:r>
        <w:rPr>
          <w:rFonts w:hint="eastAsia" w:ascii="仿宋" w:hAnsi="仿宋" w:eastAsia="仿宋" w:cs="仿宋"/>
          <w:kern w:val="0"/>
          <w:highlight w:val="none"/>
        </w:rPr>
        <w:t>）其他约定：</w:t>
      </w:r>
      <w:permStart w:id="30" w:edGrp="everyone"/>
      <w:r>
        <w:rPr>
          <w:rFonts w:hint="eastAsia" w:ascii="仿宋" w:hAnsi="仿宋" w:eastAsia="仿宋" w:cs="仿宋"/>
          <w:kern w:val="0"/>
          <w:highlight w:val="none"/>
        </w:rPr>
        <w:t>/</w:t>
      </w:r>
    </w:p>
    <w:permEnd w:id="30"/>
    <w:p w14:paraId="09C37EAC">
      <w:pPr>
        <w:ind w:firstLine="560"/>
        <w:rPr>
          <w:rFonts w:hint="eastAsia" w:ascii="仿宋" w:hAnsi="仿宋" w:eastAsia="仿宋" w:cs="仿宋"/>
          <w:kern w:val="0"/>
          <w:highlight w:val="none"/>
        </w:rPr>
      </w:pPr>
      <w:r>
        <w:rPr>
          <w:rFonts w:hint="eastAsia" w:ascii="仿宋" w:hAnsi="仿宋" w:eastAsia="仿宋" w:cs="仿宋"/>
          <w:kern w:val="0"/>
          <w:highlight w:val="none"/>
        </w:rPr>
        <w:t>（1）受托人指定收款账户信息：</w:t>
      </w:r>
    </w:p>
    <w:p w14:paraId="552A4D7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3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1"/>
    <w:p w14:paraId="2D0EC5DC">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户名：</w:t>
      </w:r>
      <w:permStart w:id="3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2"/>
    <w:p w14:paraId="165D6F88">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3"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3"/>
    <w:p w14:paraId="5EBA08D9">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账号：</w:t>
      </w:r>
      <w:permStart w:id="3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4"/>
    <w:p w14:paraId="668A5283">
      <w:pPr>
        <w:ind w:firstLine="560"/>
        <w:rPr>
          <w:rFonts w:hint="eastAsia" w:ascii="仿宋" w:hAnsi="仿宋" w:eastAsia="仿宋" w:cs="仿宋"/>
          <w:kern w:val="0"/>
          <w:highlight w:val="none"/>
        </w:rPr>
      </w:pPr>
      <w:r>
        <w:rPr>
          <w:rFonts w:hint="eastAsia" w:ascii="仿宋" w:hAnsi="仿宋" w:eastAsia="仿宋" w:cs="仿宋"/>
          <w:kern w:val="0"/>
          <w:highlight w:val="none"/>
        </w:rPr>
        <w:t>（2）委托人指定开票信息：</w:t>
      </w:r>
    </w:p>
    <w:p w14:paraId="2DA3BF0A">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统一社会信用代码：</w:t>
      </w:r>
      <w:permStart w:id="35"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5"/>
    <w:p w14:paraId="4CA914C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6"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6"/>
    <w:p w14:paraId="0FB1242B">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电话：</w:t>
      </w:r>
      <w:permStart w:id="37"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7"/>
    <w:p w14:paraId="75BE8ABD">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3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8"/>
    <w:p w14:paraId="27ADBB76">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银行账号：</w:t>
      </w:r>
      <w:permStart w:id="3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9"/>
    <w:p w14:paraId="44254CC8">
      <w:pPr>
        <w:ind w:firstLine="560"/>
        <w:rPr>
          <w:rFonts w:hint="eastAsia" w:ascii="仿宋" w:hAnsi="仿宋" w:eastAsia="仿宋" w:cs="仿宋"/>
          <w:kern w:val="0"/>
          <w:highlight w:val="none"/>
        </w:rPr>
      </w:pPr>
      <w:r>
        <w:rPr>
          <w:rFonts w:hint="eastAsia" w:ascii="仿宋" w:hAnsi="仿宋" w:eastAsia="仿宋" w:cs="仿宋"/>
          <w:kern w:val="0"/>
          <w:highlight w:val="none"/>
        </w:rPr>
        <w:t>（3）委托人支付每一笔款项前，受托人应开具合法有效的增值税专用发票，否则委托人有权延期付款</w:t>
      </w:r>
      <w:r>
        <w:rPr>
          <w:rFonts w:hint="eastAsia" w:ascii="仿宋" w:hAnsi="仿宋" w:eastAsia="仿宋" w:cs="仿宋"/>
          <w:kern w:val="0"/>
          <w:highlight w:val="none"/>
          <w:lang w:val="en-US" w:eastAsia="zh-CN"/>
        </w:rPr>
        <w:t>并不视同委托人违约而需支付违约金</w:t>
      </w:r>
      <w:r>
        <w:rPr>
          <w:rFonts w:hint="eastAsia" w:ascii="仿宋" w:hAnsi="仿宋" w:eastAsia="仿宋" w:cs="仿宋"/>
          <w:kern w:val="0"/>
          <w:highlight w:val="none"/>
        </w:rPr>
        <w:t>，由此造成的损失由受托人承担</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且受托人不得以此为由拒不履行或拖延履行本合同义务</w:t>
      </w:r>
      <w:r>
        <w:rPr>
          <w:rFonts w:hint="eastAsia" w:ascii="仿宋" w:hAnsi="仿宋" w:eastAsia="仿宋" w:cs="仿宋"/>
          <w:kern w:val="0"/>
          <w:highlight w:val="none"/>
        </w:rPr>
        <w:t>。</w:t>
      </w:r>
    </w:p>
    <w:p w14:paraId="609E6C2E">
      <w:pPr>
        <w:ind w:firstLine="560"/>
        <w:rPr>
          <w:rFonts w:hint="eastAsia" w:ascii="仿宋" w:hAnsi="仿宋" w:eastAsia="仿宋" w:cs="仿宋"/>
          <w:kern w:val="0"/>
          <w:highlight w:val="none"/>
        </w:rPr>
      </w:pPr>
      <w:r>
        <w:rPr>
          <w:rFonts w:hint="eastAsia" w:ascii="仿宋" w:hAnsi="仿宋" w:eastAsia="仿宋" w:cs="仿宋"/>
          <w:kern w:val="0"/>
          <w:highlight w:val="none"/>
        </w:rPr>
        <w:t>（4）委托人有权在应付受托人费用中扣除受托人应承担的违约金及赔偿款，不足部分委托人有权继续追偿。</w:t>
      </w:r>
    </w:p>
    <w:p w14:paraId="63E1B487">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八</w:t>
      </w:r>
      <w:r>
        <w:rPr>
          <w:rFonts w:hint="eastAsia" w:ascii="仿宋" w:hAnsi="仿宋" w:eastAsia="仿宋" w:cs="仿宋"/>
          <w:b/>
          <w:bCs/>
          <w:kern w:val="0"/>
          <w:highlight w:val="none"/>
        </w:rPr>
        <w:t>条 保密条款</w:t>
      </w:r>
    </w:p>
    <w:p w14:paraId="33BD5F63">
      <w:pPr>
        <w:ind w:firstLine="560"/>
        <w:rPr>
          <w:rFonts w:hint="eastAsia" w:ascii="仿宋" w:hAnsi="仿宋" w:eastAsia="仿宋" w:cs="仿宋"/>
          <w:kern w:val="0"/>
          <w:highlight w:val="none"/>
        </w:rPr>
      </w:pPr>
      <w:r>
        <w:rPr>
          <w:rFonts w:hint="eastAsia" w:ascii="仿宋" w:hAnsi="仿宋" w:eastAsia="仿宋" w:cs="仿宋"/>
          <w:kern w:val="0"/>
          <w:highlight w:val="none"/>
        </w:rPr>
        <w:t>（一）受托人在履行本合同过程中获得的委托人或上级单位或利益相关方的一切非公开资料、档案、文件、信息，包括但不限于基础数据、技术资料和经营资料，编制的资产评估成果，以及与本合同内容相关的资料、图纸、数据等均为保密信息，受托人应承担保密义务。</w:t>
      </w:r>
    </w:p>
    <w:p w14:paraId="3EE68844">
      <w:pPr>
        <w:ind w:firstLine="560"/>
        <w:rPr>
          <w:rFonts w:hint="eastAsia" w:ascii="仿宋" w:hAnsi="仿宋" w:eastAsia="仿宋" w:cs="仿宋"/>
          <w:kern w:val="0"/>
          <w:highlight w:val="none"/>
        </w:rPr>
      </w:pPr>
      <w:r>
        <w:rPr>
          <w:rFonts w:hint="eastAsia" w:ascii="仿宋" w:hAnsi="仿宋" w:eastAsia="仿宋" w:cs="仿宋"/>
          <w:kern w:val="0"/>
          <w:highlight w:val="none"/>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5E133089">
      <w:pPr>
        <w:ind w:firstLine="560"/>
        <w:rPr>
          <w:rFonts w:hint="eastAsia" w:ascii="仿宋" w:hAnsi="仿宋" w:eastAsia="仿宋" w:cs="仿宋"/>
          <w:kern w:val="0"/>
          <w:highlight w:val="none"/>
        </w:rPr>
      </w:pPr>
      <w:r>
        <w:rPr>
          <w:rFonts w:hint="eastAsia" w:ascii="仿宋" w:hAnsi="仿宋" w:eastAsia="仿宋" w:cs="仿宋"/>
          <w:kern w:val="0"/>
          <w:highlight w:val="none"/>
        </w:rPr>
        <w:t>（三）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14:paraId="4598817A">
      <w:pPr>
        <w:ind w:firstLine="560"/>
        <w:rPr>
          <w:rFonts w:hint="eastAsia" w:ascii="仿宋" w:hAnsi="仿宋" w:eastAsia="仿宋" w:cs="仿宋"/>
          <w:b/>
          <w:bCs/>
          <w:kern w:val="0"/>
          <w:highlight w:val="none"/>
        </w:rPr>
      </w:pPr>
      <w:r>
        <w:rPr>
          <w:rFonts w:hint="eastAsia" w:ascii="仿宋" w:hAnsi="仿宋" w:eastAsia="仿宋" w:cs="仿宋"/>
          <w:kern w:val="0"/>
          <w:highlight w:val="none"/>
        </w:rPr>
        <w:t>（四）受托人承担保密义务直到至本条款中所称的保密信息进入公示领域或委托人将这些保密信息公开为止，保密期限不因本合同</w:t>
      </w:r>
      <w:r>
        <w:rPr>
          <w:rFonts w:hint="eastAsia" w:ascii="仿宋" w:hAnsi="仿宋" w:eastAsia="仿宋" w:cs="仿宋"/>
          <w:kern w:val="0"/>
          <w:highlight w:val="none"/>
          <w:lang w:val="en-US" w:eastAsia="zh-CN"/>
        </w:rPr>
        <w:t>未</w:t>
      </w:r>
      <w:r>
        <w:rPr>
          <w:rFonts w:hint="eastAsia" w:ascii="仿宋" w:hAnsi="仿宋" w:eastAsia="仿宋" w:cs="仿宋"/>
          <w:kern w:val="0"/>
          <w:sz w:val="28"/>
          <w:szCs w:val="28"/>
          <w:highlight w:val="none"/>
        </w:rPr>
        <w:t>生效、被撤销、变更、解除</w:t>
      </w:r>
      <w:r>
        <w:rPr>
          <w:rFonts w:hint="eastAsia" w:ascii="仿宋" w:hAnsi="仿宋" w:eastAsia="仿宋" w:cs="仿宋"/>
          <w:kern w:val="0"/>
          <w:sz w:val="28"/>
          <w:szCs w:val="28"/>
          <w:highlight w:val="none"/>
          <w:lang w:eastAsia="zh-CN"/>
        </w:rPr>
        <w:t>、</w:t>
      </w:r>
      <w:r>
        <w:rPr>
          <w:rFonts w:hint="eastAsia" w:ascii="仿宋" w:hAnsi="仿宋" w:eastAsia="仿宋" w:cs="仿宋"/>
          <w:kern w:val="0"/>
          <w:highlight w:val="none"/>
        </w:rPr>
        <w:t>终止或履行完毕而终止。</w:t>
      </w:r>
    </w:p>
    <w:p w14:paraId="476EE481">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九</w:t>
      </w:r>
      <w:r>
        <w:rPr>
          <w:rFonts w:hint="eastAsia" w:ascii="仿宋" w:hAnsi="仿宋" w:eastAsia="仿宋" w:cs="仿宋"/>
          <w:b/>
          <w:bCs/>
          <w:kern w:val="0"/>
          <w:highlight w:val="none"/>
        </w:rPr>
        <w:t>条 交付与验收</w:t>
      </w:r>
    </w:p>
    <w:p w14:paraId="579E7436">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双方确定，按以下标准和方式对受托人提交的资产评估成果进行验收：</w:t>
      </w:r>
    </w:p>
    <w:p w14:paraId="5530356C">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交付内容、形式、数量：按照本合同第二条、第三条执行</w:t>
      </w:r>
      <w:r>
        <w:rPr>
          <w:rFonts w:hint="eastAsia" w:ascii="仿宋" w:hAnsi="仿宋" w:eastAsia="仿宋" w:cs="仿宋"/>
          <w:highlight w:val="none"/>
        </w:rPr>
        <w:t>。</w:t>
      </w:r>
    </w:p>
    <w:p w14:paraId="46B2B546">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成果验收</w:t>
      </w:r>
    </w:p>
    <w:p w14:paraId="73A31D32">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成果的验收以委托人出具的书面验收意见作为唯一依据，</w:t>
      </w:r>
      <w:r>
        <w:rPr>
          <w:rFonts w:hint="eastAsia" w:ascii="仿宋" w:hAnsi="仿宋" w:eastAsia="仿宋" w:cs="仿宋"/>
          <w:kern w:val="0"/>
          <w:highlight w:val="none"/>
        </w:rPr>
        <w:t>在合同约定的验收期内，仍不具备验收条件的或验收不合格的，经委托人同意，可以给予受托人</w:t>
      </w:r>
      <w:r>
        <w:rPr>
          <w:rFonts w:hint="eastAsia" w:ascii="仿宋" w:hAnsi="仿宋" w:eastAsia="仿宋" w:cs="仿宋"/>
          <w:kern w:val="0"/>
          <w:highlight w:val="none"/>
          <w:u w:val="single"/>
        </w:rPr>
        <w:t xml:space="preserve"> 1 </w:t>
      </w:r>
      <w:r>
        <w:rPr>
          <w:rFonts w:hint="eastAsia" w:ascii="仿宋" w:hAnsi="仿宋" w:eastAsia="仿宋" w:cs="仿宋"/>
          <w:kern w:val="0"/>
          <w:highlight w:val="none"/>
        </w:rPr>
        <w:t>日的宽限期进行完善和修正。在宽限期内验收合格的，不视为违约；宽限期满仍不具备验收条件或验收不合格的，按第</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条“违约责任”处理。</w:t>
      </w:r>
    </w:p>
    <w:p w14:paraId="55B3F00E">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十</w:t>
      </w:r>
      <w:r>
        <w:rPr>
          <w:rFonts w:hint="eastAsia" w:ascii="仿宋" w:hAnsi="仿宋" w:eastAsia="仿宋" w:cs="仿宋"/>
          <w:b/>
          <w:bCs/>
          <w:kern w:val="0"/>
          <w:highlight w:val="none"/>
        </w:rPr>
        <w:t>条 违约责任</w:t>
      </w:r>
    </w:p>
    <w:p w14:paraId="11B6088B">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委托人的违约责任</w:t>
      </w:r>
    </w:p>
    <w:p w14:paraId="7E0FE290">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委托人未按时提供【评估对象</w:t>
      </w:r>
      <w:r>
        <w:rPr>
          <w:rFonts w:hint="eastAsia" w:ascii="仿宋" w:hAnsi="仿宋" w:eastAsia="仿宋" w:cs="仿宋"/>
          <w:kern w:val="0"/>
          <w:highlight w:val="none"/>
          <w:lang w:val="en-US" w:eastAsia="zh-CN"/>
        </w:rPr>
        <w:t>相关</w:t>
      </w:r>
      <w:r>
        <w:rPr>
          <w:rFonts w:hint="eastAsia" w:ascii="仿宋" w:hAnsi="仿宋" w:eastAsia="仿宋" w:cs="仿宋"/>
          <w:kern w:val="0"/>
          <w:highlight w:val="none"/>
        </w:rPr>
        <w:t>对应的</w:t>
      </w:r>
      <w:r>
        <w:rPr>
          <w:rFonts w:hint="eastAsia" w:ascii="仿宋" w:hAnsi="仿宋" w:eastAsia="仿宋" w:cs="仿宋"/>
          <w:kern w:val="0"/>
          <w:highlight w:val="none"/>
          <w:lang w:val="en-US" w:eastAsia="zh-CN"/>
        </w:rPr>
        <w:t>图纸等</w:t>
      </w:r>
      <w:r>
        <w:rPr>
          <w:rFonts w:hint="eastAsia" w:ascii="仿宋" w:hAnsi="仿宋" w:eastAsia="仿宋" w:cs="仿宋"/>
          <w:kern w:val="0"/>
          <w:highlight w:val="none"/>
        </w:rPr>
        <w:t>】技术资料和工作条件，或提供技术资料不准确，导致受托人无法按期完成并提交资产评估成果的，受托人有权按延误的时间予以顺延。</w:t>
      </w:r>
    </w:p>
    <w:p w14:paraId="537630CC">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委托人因故要求中途中止或终止合同时，应及时书面通知受托人。</w:t>
      </w:r>
    </w:p>
    <w:p w14:paraId="2EAF3AB6">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委托人未在约定时间内支付本合同费用的，从应付合同费用最后一日的次日起计算，每延误一天，向受托人按应付费用的</w:t>
      </w:r>
      <w:r>
        <w:rPr>
          <w:rFonts w:hint="eastAsia" w:ascii="仿宋" w:hAnsi="仿宋" w:eastAsia="仿宋" w:cs="仿宋"/>
          <w:kern w:val="0"/>
          <w:highlight w:val="none"/>
          <w:lang w:val="en-US" w:eastAsia="zh-CN"/>
        </w:rPr>
        <w:t>万</w:t>
      </w:r>
      <w:r>
        <w:rPr>
          <w:rFonts w:hint="eastAsia" w:ascii="仿宋" w:hAnsi="仿宋" w:eastAsia="仿宋" w:cs="仿宋"/>
          <w:kern w:val="0"/>
          <w:highlight w:val="none"/>
        </w:rPr>
        <w:t>分之</w:t>
      </w:r>
      <w:r>
        <w:rPr>
          <w:rFonts w:hint="eastAsia" w:ascii="仿宋" w:hAnsi="仿宋" w:eastAsia="仿宋" w:cs="仿宋"/>
          <w:kern w:val="0"/>
          <w:highlight w:val="none"/>
          <w:lang w:val="en-US" w:eastAsia="zh-CN"/>
        </w:rPr>
        <w:t>一</w:t>
      </w:r>
      <w:r>
        <w:rPr>
          <w:rFonts w:hint="eastAsia" w:ascii="仿宋" w:hAnsi="仿宋" w:eastAsia="仿宋" w:cs="仿宋"/>
          <w:kern w:val="0"/>
          <w:highlight w:val="none"/>
        </w:rPr>
        <w:t>支付违约金，委托人支付的违约金、赔偿金、利息等总额不超过合同总额的5%。</w:t>
      </w:r>
    </w:p>
    <w:p w14:paraId="086E7FB8">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受托人的违约责任</w:t>
      </w:r>
    </w:p>
    <w:p w14:paraId="2306A01E">
      <w:pPr>
        <w:ind w:firstLine="560"/>
        <w:rPr>
          <w:rFonts w:hint="eastAsia" w:ascii="仿宋" w:hAnsi="仿宋" w:eastAsia="仿宋" w:cs="仿宋"/>
          <w:kern w:val="0"/>
          <w:highlight w:val="none"/>
        </w:rPr>
      </w:pPr>
      <w:r>
        <w:rPr>
          <w:rFonts w:hint="eastAsia" w:ascii="仿宋" w:hAnsi="仿宋" w:eastAsia="仿宋" w:cs="仿宋"/>
          <w:kern w:val="0"/>
          <w:highlight w:val="none"/>
        </w:rPr>
        <w:t>1、受托人未按合同约定日期提交资产评估成果时或未能在本合同解除、终止或履行完毕后，将委托人提供的所有保密信息返还给委托人，或依委托人要求而销毁的，受托人应从逾期提交之日或委托人要求返还、销毁的次日起计算，每延误一天，向委托人支付</w:t>
      </w:r>
      <w:r>
        <w:rPr>
          <w:rFonts w:hint="eastAsia" w:ascii="仿宋" w:hAnsi="仿宋" w:eastAsia="仿宋" w:cs="仿宋"/>
          <w:kern w:val="0"/>
          <w:highlight w:val="none"/>
          <w:lang w:eastAsia="zh-CN"/>
        </w:rPr>
        <w:t>合同暂定含税总价</w:t>
      </w:r>
      <w:r>
        <w:rPr>
          <w:rFonts w:hint="eastAsia" w:ascii="仿宋" w:hAnsi="仿宋" w:eastAsia="仿宋" w:cs="仿宋"/>
          <w:kern w:val="0"/>
          <w:highlight w:val="none"/>
        </w:rPr>
        <w:t>千分之三作为违约金。</w:t>
      </w:r>
      <w:r>
        <w:rPr>
          <w:rFonts w:hint="eastAsia" w:ascii="仿宋" w:hAnsi="仿宋" w:eastAsia="仿宋" w:cs="仿宋"/>
          <w:highlight w:val="none"/>
        </w:rPr>
        <w:t>受托人提交资产评估成果逾期超过10天的，委托人有权要求受托人返还已支付的费用并解除本合同及接管现场，且委托另一家服务单位继续工作，受托人应向委托人支付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p>
    <w:p w14:paraId="2B171814">
      <w:pPr>
        <w:ind w:firstLine="560"/>
        <w:rPr>
          <w:rFonts w:hint="eastAsia" w:ascii="仿宋" w:hAnsi="仿宋" w:eastAsia="仿宋" w:cs="仿宋"/>
          <w:kern w:val="0"/>
          <w:highlight w:val="none"/>
        </w:rPr>
      </w:pPr>
      <w:r>
        <w:rPr>
          <w:rFonts w:hint="eastAsia" w:ascii="仿宋" w:hAnsi="仿宋" w:eastAsia="仿宋" w:cs="仿宋"/>
          <w:kern w:val="0"/>
          <w:highlight w:val="none"/>
        </w:rPr>
        <w:t>2、受托人提交的资产评估成果出现纰漏、错误或故意、重大过失，或提供错误、不合格信息而导致</w:t>
      </w:r>
      <w:r>
        <w:rPr>
          <w:rFonts w:hint="eastAsia" w:ascii="仿宋" w:hAnsi="仿宋" w:eastAsia="仿宋" w:cs="仿宋"/>
          <w:highlight w:val="none"/>
        </w:rPr>
        <w:t>本项目或</w:t>
      </w:r>
      <w:r>
        <w:rPr>
          <w:rFonts w:hint="eastAsia" w:ascii="仿宋" w:hAnsi="仿宋" w:eastAsia="仿宋" w:cs="仿宋"/>
          <w:kern w:val="0"/>
          <w:highlight w:val="none"/>
        </w:rPr>
        <w:t>委托人损失的，受托人有责任采取补救措施外，</w:t>
      </w:r>
      <w:r>
        <w:rPr>
          <w:rFonts w:hint="eastAsia" w:ascii="仿宋" w:hAnsi="仿宋" w:eastAsia="仿宋" w:cs="仿宋"/>
          <w:highlight w:val="none"/>
        </w:rPr>
        <w:t>仍需向委托人返还已支付的费用，并且委托人有权解除本合同及接管现场，且委托另一家服务单位继续工作，受托人应向委托人支付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20%的违约金，且配合委托人的一切安排并负责赔偿委托人的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14:paraId="5645E57F">
      <w:pPr>
        <w:ind w:firstLine="560"/>
        <w:rPr>
          <w:rFonts w:hint="eastAsia" w:ascii="仿宋" w:hAnsi="仿宋" w:eastAsia="仿宋" w:cs="仿宋"/>
          <w:highlight w:val="none"/>
        </w:rPr>
      </w:pPr>
      <w:r>
        <w:rPr>
          <w:rFonts w:hint="eastAsia" w:ascii="仿宋" w:hAnsi="仿宋" w:eastAsia="仿宋" w:cs="仿宋"/>
          <w:highlight w:val="none"/>
        </w:rPr>
        <w:t>3、因受托人出现下列情形的，委托人有权要求受托人返还已支付费用并解除本合同及接管现场，且委托另一家服务单位继续工作，受托人应向委托人支付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14:paraId="046DF80E">
      <w:pPr>
        <w:ind w:firstLine="560"/>
        <w:rPr>
          <w:rFonts w:hint="eastAsia" w:ascii="仿宋" w:hAnsi="仿宋" w:eastAsia="仿宋" w:cs="仿宋"/>
          <w:highlight w:val="none"/>
        </w:rPr>
      </w:pPr>
      <w:r>
        <w:rPr>
          <w:rFonts w:hint="eastAsia" w:ascii="仿宋" w:hAnsi="仿宋" w:eastAsia="仿宋" w:cs="仿宋"/>
          <w:highlight w:val="none"/>
        </w:rPr>
        <w:t>（1）未经委托人书面同意，转让本合同权利义务，或委托他方代为或参与履行本合同的（包括但不限于转包、分包行为）；</w:t>
      </w:r>
    </w:p>
    <w:p w14:paraId="1A199FE2">
      <w:pPr>
        <w:ind w:firstLine="560"/>
        <w:rPr>
          <w:rFonts w:hint="eastAsia" w:ascii="仿宋" w:hAnsi="仿宋" w:eastAsia="仿宋" w:cs="仿宋"/>
          <w:highlight w:val="none"/>
        </w:rPr>
      </w:pPr>
      <w:r>
        <w:rPr>
          <w:rFonts w:hint="eastAsia" w:ascii="仿宋" w:hAnsi="仿宋" w:eastAsia="仿宋" w:cs="仿宋"/>
          <w:highlight w:val="none"/>
        </w:rPr>
        <w:t>（2）与委托人或项目关联方等单位发生不正当利益输送的；</w:t>
      </w:r>
    </w:p>
    <w:p w14:paraId="1D89FF0F">
      <w:pPr>
        <w:ind w:firstLine="560"/>
        <w:rPr>
          <w:rFonts w:hint="eastAsia" w:ascii="仿宋" w:hAnsi="仿宋" w:eastAsia="仿宋" w:cs="仿宋"/>
          <w:kern w:val="0"/>
          <w:highlight w:val="none"/>
        </w:rPr>
      </w:pPr>
      <w:r>
        <w:rPr>
          <w:rFonts w:hint="eastAsia" w:ascii="仿宋" w:hAnsi="仿宋" w:eastAsia="仿宋" w:cs="仿宋"/>
          <w:highlight w:val="none"/>
        </w:rPr>
        <w:t>（3）受托人不具备提供本合同项下服务的资质或授权的；</w:t>
      </w:r>
    </w:p>
    <w:p w14:paraId="480688C9">
      <w:pPr>
        <w:ind w:firstLine="560"/>
        <w:rPr>
          <w:rFonts w:hint="eastAsia" w:ascii="仿宋" w:hAnsi="仿宋" w:eastAsia="仿宋" w:cs="仿宋"/>
          <w:kern w:val="0"/>
          <w:highlight w:val="none"/>
        </w:rPr>
      </w:pPr>
      <w:r>
        <w:rPr>
          <w:rFonts w:hint="eastAsia" w:ascii="仿宋" w:hAnsi="仿宋" w:eastAsia="仿宋" w:cs="仿宋"/>
          <w:highlight w:val="none"/>
        </w:rPr>
        <w:t>（4）</w:t>
      </w:r>
      <w:r>
        <w:rPr>
          <w:rFonts w:hint="eastAsia" w:ascii="仿宋" w:hAnsi="仿宋" w:eastAsia="仿宋" w:cs="仿宋"/>
          <w:kern w:val="0"/>
          <w:highlight w:val="none"/>
        </w:rPr>
        <w:t>受托人提交的资产评估成果违反法律、法规及</w:t>
      </w:r>
      <w:r>
        <w:rPr>
          <w:rFonts w:hint="eastAsia" w:ascii="仿宋" w:hAnsi="仿宋" w:eastAsia="仿宋" w:cs="仿宋"/>
          <w:highlight w:val="none"/>
        </w:rPr>
        <w:t>现行国家、地区及行业有关规范和标准或</w:t>
      </w:r>
      <w:r>
        <w:rPr>
          <w:rFonts w:hint="eastAsia" w:ascii="仿宋" w:hAnsi="仿宋" w:eastAsia="仿宋" w:cs="仿宋"/>
          <w:kern w:val="0"/>
          <w:highlight w:val="none"/>
        </w:rPr>
        <w:t>侵犯任何第三方权利的；</w:t>
      </w:r>
    </w:p>
    <w:p w14:paraId="77629948">
      <w:pPr>
        <w:ind w:firstLine="560"/>
        <w:rPr>
          <w:rFonts w:hint="eastAsia" w:ascii="仿宋" w:hAnsi="仿宋" w:eastAsia="仿宋" w:cs="仿宋"/>
          <w:kern w:val="0"/>
          <w:highlight w:val="none"/>
        </w:rPr>
      </w:pPr>
      <w:r>
        <w:rPr>
          <w:rFonts w:hint="eastAsia" w:ascii="仿宋" w:hAnsi="仿宋" w:eastAsia="仿宋" w:cs="仿宋"/>
          <w:kern w:val="0"/>
          <w:highlight w:val="none"/>
        </w:rPr>
        <w:t>（5）受托人交付的工作成果经贰次修改后仍未通过委托人书面审查的；</w:t>
      </w:r>
    </w:p>
    <w:p w14:paraId="1D3C04B6">
      <w:pPr>
        <w:ind w:firstLine="560"/>
        <w:rPr>
          <w:rFonts w:hint="eastAsia" w:ascii="仿宋" w:hAnsi="仿宋" w:eastAsia="仿宋" w:cs="仿宋"/>
          <w:kern w:val="0"/>
          <w:highlight w:val="none"/>
        </w:rPr>
      </w:pPr>
      <w:r>
        <w:rPr>
          <w:rFonts w:hint="eastAsia" w:ascii="仿宋" w:hAnsi="仿宋" w:eastAsia="仿宋" w:cs="仿宋"/>
          <w:kern w:val="0"/>
          <w:highlight w:val="none"/>
        </w:rPr>
        <w:t>（6）本合同因受托人的原因提前终止、解除或无法履行的。</w:t>
      </w:r>
    </w:p>
    <w:p w14:paraId="6CE915F0">
      <w:pPr>
        <w:ind w:firstLine="560"/>
        <w:rPr>
          <w:rFonts w:hint="eastAsia" w:ascii="仿宋" w:hAnsi="仿宋" w:eastAsia="仿宋" w:cs="仿宋"/>
          <w:kern w:val="0"/>
          <w:highlight w:val="none"/>
        </w:rPr>
      </w:pPr>
      <w:r>
        <w:rPr>
          <w:rFonts w:hint="eastAsia" w:ascii="仿宋" w:hAnsi="仿宋" w:eastAsia="仿宋" w:cs="仿宋"/>
          <w:kern w:val="0"/>
          <w:highlight w:val="none"/>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325692E8">
      <w:pPr>
        <w:pStyle w:val="2"/>
        <w:ind w:firstLine="560"/>
        <w:rPr>
          <w:rFonts w:eastAsia="仿宋"/>
          <w:highlight w:val="none"/>
        </w:rPr>
      </w:pPr>
      <w:r>
        <w:rPr>
          <w:rFonts w:hint="eastAsia" w:ascii="仿宋" w:hAnsi="仿宋" w:eastAsia="仿宋" w:cs="仿宋"/>
          <w:kern w:val="0"/>
          <w:sz w:val="28"/>
          <w:highlight w:val="none"/>
        </w:rPr>
        <w:t>5、因受托人原因导致委托人受到任何第三方权利主张或者索赔的，由受托人承担委托人应对该等主张或索赔所需支出的包括但不限于违约金、赔偿金、诉讼费、律师费等一切费用。</w:t>
      </w:r>
    </w:p>
    <w:p w14:paraId="47779FD9">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一</w:t>
      </w:r>
      <w:r>
        <w:rPr>
          <w:rFonts w:hint="eastAsia" w:ascii="仿宋" w:hAnsi="仿宋" w:eastAsia="仿宋" w:cs="仿宋"/>
          <w:b/>
          <w:bCs/>
          <w:kern w:val="0"/>
          <w:highlight w:val="none"/>
        </w:rPr>
        <w:t>条 通知与送达</w:t>
      </w:r>
    </w:p>
    <w:p w14:paraId="35E9187B">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r>
        <w:rPr>
          <w:rFonts w:hint="eastAsia" w:ascii="仿宋" w:hAnsi="仿宋" w:eastAsia="仿宋" w:cs="仿宋"/>
          <w:kern w:val="0"/>
          <w:highlight w:val="none"/>
          <w:lang w:eastAsia="zh-CN"/>
        </w:rPr>
        <w:t>，</w:t>
      </w:r>
      <w:r>
        <w:rPr>
          <w:rFonts w:hint="eastAsia" w:ascii="仿宋" w:hAnsi="仿宋" w:eastAsia="仿宋" w:cs="仿宋"/>
          <w:kern w:val="0"/>
          <w:highlight w:val="none"/>
        </w:rPr>
        <w:t>收条将作为有效证明。若发生拒收或其他不能送达的情况，文书自邮寄之日起第三日历天视为送达成功。</w:t>
      </w:r>
    </w:p>
    <w:p w14:paraId="17AB8256">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委托人联系人：</w:t>
      </w:r>
      <w:permStart w:id="4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0"/>
      <w:r>
        <w:rPr>
          <w:rFonts w:hint="eastAsia" w:ascii="仿宋" w:hAnsi="仿宋" w:eastAsia="仿宋" w:cs="仿宋"/>
          <w:kern w:val="0"/>
          <w:highlight w:val="none"/>
        </w:rPr>
        <w:t>电话：</w:t>
      </w:r>
      <w:permStart w:id="4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1"/>
      <w:r>
        <w:rPr>
          <w:rFonts w:hint="eastAsia" w:ascii="仿宋" w:hAnsi="仿宋" w:eastAsia="仿宋" w:cs="仿宋"/>
          <w:kern w:val="0"/>
          <w:highlight w:val="none"/>
        </w:rPr>
        <w:t>送达地址：</w:t>
      </w:r>
      <w:permStart w:id="4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42"/>
    <w:p w14:paraId="2BC553E9">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受托人联系人：</w:t>
      </w:r>
      <w:permStart w:id="43"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3"/>
      <w:r>
        <w:rPr>
          <w:rFonts w:hint="eastAsia" w:ascii="仿宋" w:hAnsi="仿宋" w:eastAsia="仿宋" w:cs="仿宋"/>
          <w:kern w:val="0"/>
          <w:highlight w:val="none"/>
        </w:rPr>
        <w:t>电话：</w:t>
      </w:r>
      <w:permStart w:id="4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4"/>
      <w:r>
        <w:rPr>
          <w:rFonts w:hint="eastAsia" w:ascii="仿宋" w:hAnsi="仿宋" w:eastAsia="仿宋" w:cs="仿宋"/>
          <w:kern w:val="0"/>
          <w:highlight w:val="none"/>
        </w:rPr>
        <w:t>送达地址：</w:t>
      </w:r>
      <w:permStart w:id="45"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45"/>
    <w:p w14:paraId="3C25FD14">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任何一方变更本合同所示的项目联系人及联系方式，应提前5日书面通知对方。</w:t>
      </w:r>
    </w:p>
    <w:p w14:paraId="134A52EE">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二</w:t>
      </w:r>
      <w:r>
        <w:rPr>
          <w:rFonts w:hint="eastAsia" w:ascii="仿宋" w:hAnsi="仿宋" w:eastAsia="仿宋" w:cs="仿宋"/>
          <w:b/>
          <w:bCs/>
          <w:kern w:val="0"/>
          <w:highlight w:val="none"/>
        </w:rPr>
        <w:t>条 不可抗力</w:t>
      </w:r>
    </w:p>
    <w:p w14:paraId="3FE6F245">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7B5C4AC3">
      <w:pPr>
        <w:ind w:firstLine="560"/>
        <w:rPr>
          <w:rFonts w:hint="eastAsia" w:ascii="仿宋" w:hAnsi="仿宋" w:eastAsia="仿宋" w:cs="仿宋"/>
          <w:kern w:val="0"/>
          <w:highlight w:val="none"/>
        </w:rPr>
      </w:pPr>
      <w:r>
        <w:rPr>
          <w:rFonts w:hint="eastAsia" w:ascii="仿宋" w:hAnsi="仿宋" w:eastAsia="仿宋" w:cs="仿宋"/>
          <w:kern w:val="0"/>
          <w:highlight w:val="none"/>
        </w:rPr>
        <w:t>提出受不可抗力影响的一方应在不可抗力事件发生后【24】小时内及时书面通知对方，并且在随后的5日内向对方提供不可抗力发生和持续期间的充分证据。提出受不可抗力影响的一方，还应尽一切合理努力排除不可抗力对履行合同造成的影响。否则，未受影响一方有权向该方请求赔偿。</w:t>
      </w:r>
    </w:p>
    <w:p w14:paraId="0C6A5479">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发生不可抗力的，双方应立即进行磋商，寻求合理的解决方案，并且要尽一切合理努力将不可抗力造成的损失降低到最小程度。</w:t>
      </w:r>
    </w:p>
    <w:p w14:paraId="650367A4">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三</w:t>
      </w:r>
      <w:r>
        <w:rPr>
          <w:rFonts w:hint="eastAsia" w:ascii="仿宋" w:hAnsi="仿宋" w:eastAsia="仿宋" w:cs="仿宋"/>
          <w:b/>
          <w:bCs/>
          <w:kern w:val="0"/>
          <w:highlight w:val="none"/>
        </w:rPr>
        <w:t>条 争议的解决</w:t>
      </w:r>
    </w:p>
    <w:p w14:paraId="44862211">
      <w:pPr>
        <w:ind w:firstLine="560"/>
        <w:rPr>
          <w:rFonts w:hint="eastAsia" w:ascii="仿宋" w:hAnsi="仿宋" w:eastAsia="仿宋" w:cs="仿宋"/>
          <w:kern w:val="0"/>
          <w:highlight w:val="none"/>
        </w:rPr>
      </w:pPr>
      <w:r>
        <w:rPr>
          <w:rFonts w:hint="eastAsia" w:ascii="仿宋" w:hAnsi="仿宋" w:eastAsia="仿宋" w:cs="仿宋"/>
          <w:kern w:val="0"/>
          <w:highlight w:val="none"/>
        </w:rPr>
        <w:t>双方因履行本合同而发生的争议，应协商、调解解决，协商、调解不成的，确定下列第</w:t>
      </w:r>
      <w:r>
        <w:rPr>
          <w:rFonts w:hint="eastAsia" w:ascii="仿宋" w:hAnsi="仿宋" w:eastAsia="仿宋" w:cs="仿宋"/>
          <w:kern w:val="0"/>
          <w:highlight w:val="none"/>
          <w:u w:val="single"/>
        </w:rPr>
        <w:t xml:space="preserve"> （二） </w:t>
      </w:r>
      <w:r>
        <w:rPr>
          <w:rFonts w:hint="eastAsia" w:ascii="仿宋" w:hAnsi="仿宋" w:eastAsia="仿宋" w:cs="仿宋"/>
          <w:kern w:val="0"/>
          <w:highlight w:val="none"/>
        </w:rPr>
        <w:t>种方式解决：</w:t>
      </w:r>
    </w:p>
    <w:p w14:paraId="1824D028">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（一）向</w:t>
      </w:r>
      <w:r>
        <w:rPr>
          <w:rFonts w:hint="eastAsia" w:ascii="仿宋" w:hAnsi="仿宋" w:eastAsia="仿宋" w:cs="仿宋"/>
          <w:color w:val="000000"/>
          <w:highlight w:val="none"/>
          <w:u w:val="single"/>
        </w:rPr>
        <w:t>海口市</w:t>
      </w:r>
      <w:r>
        <w:rPr>
          <w:rFonts w:hint="eastAsia" w:ascii="仿宋" w:hAnsi="仿宋" w:eastAsia="仿宋" w:cs="仿宋"/>
          <w:color w:val="000000"/>
          <w:highlight w:val="none"/>
        </w:rPr>
        <w:t>仲裁委员会申请仲裁；</w:t>
      </w:r>
    </w:p>
    <w:p w14:paraId="3735E1DD">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（二）向</w:t>
      </w:r>
      <w:r>
        <w:rPr>
          <w:rFonts w:hint="eastAsia" w:ascii="仿宋" w:hAnsi="仿宋" w:eastAsia="仿宋" w:cs="仿宋"/>
          <w:highlight w:val="none"/>
          <w:u w:val="single"/>
        </w:rPr>
        <w:t>委托人住所地</w:t>
      </w:r>
      <w:r>
        <w:rPr>
          <w:rFonts w:hint="eastAsia" w:ascii="仿宋" w:hAnsi="仿宋" w:eastAsia="仿宋" w:cs="仿宋"/>
          <w:color w:val="000000"/>
          <w:highlight w:val="none"/>
          <w:u w:val="single"/>
        </w:rPr>
        <w:t>有管辖权的</w:t>
      </w:r>
      <w:r>
        <w:rPr>
          <w:rFonts w:hint="eastAsia" w:ascii="仿宋" w:hAnsi="仿宋" w:eastAsia="仿宋" w:cs="仿宋"/>
          <w:color w:val="000000"/>
          <w:highlight w:val="none"/>
        </w:rPr>
        <w:t>人民法院起诉。</w:t>
      </w:r>
    </w:p>
    <w:p w14:paraId="52698BC2">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四</w:t>
      </w:r>
      <w:r>
        <w:rPr>
          <w:rFonts w:hint="eastAsia" w:ascii="仿宋" w:hAnsi="仿宋" w:eastAsia="仿宋" w:cs="仿宋"/>
          <w:b/>
          <w:bCs/>
          <w:kern w:val="0"/>
          <w:highlight w:val="none"/>
        </w:rPr>
        <w:t>条 其他</w:t>
      </w:r>
    </w:p>
    <w:p w14:paraId="06898BE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本合同一式</w:t>
      </w:r>
      <w:permStart w:id="46" w:edGrp="everyone"/>
      <w:r>
        <w:rPr>
          <w:rFonts w:hint="eastAsia" w:ascii="仿宋" w:hAnsi="仿宋" w:eastAsia="仿宋" w:cs="仿宋"/>
          <w:kern w:val="0"/>
          <w:highlight w:val="none"/>
          <w:u w:val="single"/>
        </w:rPr>
        <w:t xml:space="preserve"> 陆 </w:t>
      </w:r>
      <w:permEnd w:id="46"/>
      <w:r>
        <w:rPr>
          <w:rFonts w:hint="eastAsia" w:ascii="仿宋" w:hAnsi="仿宋" w:eastAsia="仿宋" w:cs="仿宋"/>
          <w:kern w:val="0"/>
          <w:highlight w:val="none"/>
        </w:rPr>
        <w:t>份，具有同等法律效力，委托人执</w:t>
      </w:r>
      <w:permStart w:id="47" w:edGrp="everyone"/>
      <w:r>
        <w:rPr>
          <w:rFonts w:hint="eastAsia" w:ascii="仿宋" w:hAnsi="仿宋" w:eastAsia="仿宋" w:cs="仿宋"/>
          <w:kern w:val="0"/>
          <w:highlight w:val="none"/>
          <w:u w:val="single"/>
        </w:rPr>
        <w:t xml:space="preserve"> 叁 </w:t>
      </w:r>
      <w:permEnd w:id="47"/>
      <w:r>
        <w:rPr>
          <w:rFonts w:hint="eastAsia" w:ascii="仿宋" w:hAnsi="仿宋" w:eastAsia="仿宋" w:cs="仿宋"/>
          <w:kern w:val="0"/>
          <w:highlight w:val="none"/>
        </w:rPr>
        <w:t>份，受托人执</w:t>
      </w:r>
      <w:permStart w:id="48" w:edGrp="everyone"/>
      <w:r>
        <w:rPr>
          <w:rFonts w:hint="eastAsia" w:ascii="仿宋" w:hAnsi="仿宋" w:eastAsia="仿宋" w:cs="仿宋"/>
          <w:kern w:val="0"/>
          <w:highlight w:val="none"/>
          <w:u w:val="single"/>
        </w:rPr>
        <w:t xml:space="preserve"> 叁 </w:t>
      </w:r>
      <w:permEnd w:id="48"/>
      <w:r>
        <w:rPr>
          <w:rFonts w:hint="eastAsia" w:ascii="仿宋" w:hAnsi="仿宋" w:eastAsia="仿宋" w:cs="仿宋"/>
          <w:kern w:val="0"/>
          <w:highlight w:val="none"/>
        </w:rPr>
        <w:t>份。</w:t>
      </w:r>
    </w:p>
    <w:p w14:paraId="778C03E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自各方法定代表人或其委托代理人签字并加盖公章/合同章之日起生效，自双方履行完合同约定的义务后自动终止。如由委托代理人签订本合同，需提供法人授权委托书及法定代表人、委托代理人身份证明材料和身份证复印件，以上材料均需加盖法人及法定代表人印章。</w:t>
      </w:r>
    </w:p>
    <w:p w14:paraId="7239DB71">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本合同未尽事宜，由委托人和受托人双方协商并签订补充协议，与本合同具有同等法律效力。</w:t>
      </w:r>
    </w:p>
    <w:p w14:paraId="20D9EA7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合同附件（如有）是本合同不可分割的一部分，与合同具有同等法律效力。合同附件与合同正文冲突时，以合同正文条款为准。</w:t>
      </w:r>
    </w:p>
    <w:p w14:paraId="63F5CB95">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本合同中有关知识产权、不侵权保证、保密、违约责任、争议解决的条款独立存在，合同的变更、解除、终止、无效或者被撤销均不影响其效力。</w:t>
      </w:r>
    </w:p>
    <w:p w14:paraId="74FF5081">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受托人确认，在签订本合同前已知晓本合同所涉及的项目，并充分熟悉本合同的文本含义，受托人已获相应授权且具备履行本合同的资质。</w:t>
      </w:r>
    </w:p>
    <w:p w14:paraId="706DD752">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受托人被认定为中标无效的，本合同认定无效。</w:t>
      </w:r>
    </w:p>
    <w:p w14:paraId="7553BADD">
      <w:pPr>
        <w:numPr>
          <w:ilvl w:val="0"/>
          <w:numId w:val="9"/>
        </w:numPr>
        <w:ind w:firstLine="560"/>
        <w:rPr>
          <w:rFonts w:hint="eastAsia" w:ascii="仿宋" w:hAnsi="仿宋" w:eastAsia="仿宋" w:cs="仿宋"/>
          <w:highlight w:val="none"/>
        </w:rPr>
      </w:pPr>
      <w:r>
        <w:rPr>
          <w:rFonts w:hint="eastAsia" w:ascii="仿宋" w:hAnsi="仿宋" w:eastAsia="仿宋" w:cs="仿宋"/>
          <w:kern w:val="0"/>
          <w:highlight w:val="none"/>
        </w:rPr>
        <w:t>合同履行期间，受托人在本项目外出现失信行为或不良行为记录，且影响本合同履约的，委托人有权解除本合同。</w:t>
      </w:r>
    </w:p>
    <w:p w14:paraId="53D53377">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五</w:t>
      </w:r>
      <w:r>
        <w:rPr>
          <w:rFonts w:hint="eastAsia" w:ascii="仿宋" w:hAnsi="仿宋" w:eastAsia="仿宋" w:cs="仿宋"/>
          <w:b/>
          <w:bCs/>
          <w:kern w:val="0"/>
          <w:highlight w:val="none"/>
        </w:rPr>
        <w:t>条 合同附件</w:t>
      </w:r>
    </w:p>
    <w:p w14:paraId="4350438B">
      <w:pPr>
        <w:numPr>
          <w:ilvl w:val="0"/>
          <w:numId w:val="10"/>
        </w:numPr>
        <w:ind w:firstLineChars="0"/>
        <w:rPr>
          <w:rFonts w:hint="eastAsia" w:ascii="仿宋" w:hAnsi="仿宋" w:eastAsia="仿宋" w:cs="仿宋"/>
          <w:kern w:val="0"/>
          <w:highlight w:val="none"/>
        </w:rPr>
      </w:pPr>
      <w:r>
        <w:rPr>
          <w:rFonts w:hint="eastAsia" w:ascii="仿宋" w:hAnsi="仿宋" w:eastAsia="仿宋" w:cs="仿宋"/>
          <w:kern w:val="0"/>
          <w:highlight w:val="none"/>
        </w:rPr>
        <w:t>附件1 廉政协议书</w:t>
      </w:r>
    </w:p>
    <w:p w14:paraId="25507884">
      <w:pPr>
        <w:numPr>
          <w:ilvl w:val="0"/>
          <w:numId w:val="10"/>
        </w:numPr>
        <w:ind w:firstLineChars="0"/>
        <w:rPr>
          <w:rFonts w:hint="eastAsia" w:ascii="仿宋" w:hAnsi="仿宋" w:eastAsia="仿宋" w:cs="仿宋"/>
          <w:kern w:val="44"/>
          <w:highlight w:val="none"/>
        </w:rPr>
      </w:pPr>
      <w:r>
        <w:rPr>
          <w:rFonts w:hint="eastAsia" w:ascii="仿宋" w:hAnsi="仿宋" w:eastAsia="仿宋" w:cs="仿宋"/>
          <w:kern w:val="44"/>
          <w:highlight w:val="none"/>
        </w:rPr>
        <w:t>附件2 保密承诺函</w:t>
      </w:r>
    </w:p>
    <w:p w14:paraId="6D711389">
      <w:pPr>
        <w:numPr>
          <w:ilvl w:val="0"/>
          <w:numId w:val="10"/>
        </w:numPr>
        <w:ind w:firstLineChars="0"/>
        <w:rPr>
          <w:rFonts w:hint="eastAsia" w:ascii="仿宋" w:hAnsi="仿宋" w:eastAsia="仿宋" w:cs="仿宋"/>
          <w:kern w:val="44"/>
          <w:highlight w:val="none"/>
        </w:rPr>
      </w:pPr>
      <w:r>
        <w:rPr>
          <w:rFonts w:hint="eastAsia" w:ascii="仿宋" w:hAnsi="仿宋" w:eastAsia="仿宋" w:cs="仿宋"/>
          <w:kern w:val="44"/>
          <w:highlight w:val="none"/>
          <w:lang w:val="en-US" w:eastAsia="zh-CN"/>
        </w:rPr>
        <w:t>附件3 工作任务书</w:t>
      </w:r>
    </w:p>
    <w:p w14:paraId="0751A053">
      <w:pPr>
        <w:pStyle w:val="2"/>
        <w:ind w:left="420" w:firstLine="0" w:firstLineChars="0"/>
        <w:rPr>
          <w:rFonts w:hint="eastAsia" w:ascii="仿宋" w:hAnsi="仿宋" w:eastAsia="仿宋" w:cs="仿宋"/>
          <w:sz w:val="28"/>
          <w:highlight w:val="none"/>
        </w:rPr>
      </w:pPr>
      <w:r>
        <w:rPr>
          <w:rFonts w:hint="eastAsia" w:ascii="仿宋" w:hAnsi="仿宋" w:eastAsia="仿宋" w:cs="仿宋"/>
          <w:kern w:val="0"/>
          <w:sz w:val="28"/>
          <w:highlight w:val="none"/>
        </w:rPr>
        <w:t>（下一页</w:t>
      </w:r>
      <w:r>
        <w:rPr>
          <w:rFonts w:hint="eastAsia" w:ascii="仿宋" w:hAnsi="仿宋" w:eastAsia="仿宋" w:cs="仿宋"/>
          <w:color w:val="000000"/>
          <w:sz w:val="28"/>
          <w:highlight w:val="none"/>
        </w:rPr>
        <w:t>为签署页，</w:t>
      </w:r>
      <w:r>
        <w:rPr>
          <w:rFonts w:hint="eastAsia" w:ascii="仿宋" w:hAnsi="仿宋" w:eastAsia="仿宋" w:cs="仿宋"/>
          <w:kern w:val="0"/>
          <w:sz w:val="28"/>
          <w:highlight w:val="none"/>
        </w:rPr>
        <w:t>无正文）</w:t>
      </w:r>
    </w:p>
    <w:p w14:paraId="00082D3D">
      <w:pPr>
        <w:pStyle w:val="2"/>
        <w:ind w:firstLine="560"/>
        <w:rPr>
          <w:rFonts w:hint="eastAsia" w:ascii="仿宋" w:hAnsi="仿宋" w:eastAsia="仿宋" w:cs="仿宋"/>
          <w:sz w:val="28"/>
          <w:highlight w:val="none"/>
        </w:rPr>
      </w:pPr>
    </w:p>
    <w:p w14:paraId="48501DF4">
      <w:pPr>
        <w:ind w:left="480"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14:paraId="6B003BA2">
      <w:pPr>
        <w:widowControl/>
        <w:ind w:firstLine="0" w:firstLineChars="0"/>
        <w:jc w:val="left"/>
        <w:rPr>
          <w:rFonts w:hint="eastAsia" w:ascii="仿宋" w:hAnsi="仿宋" w:eastAsia="仿宋" w:cs="仿宋"/>
          <w:kern w:val="0"/>
          <w:highlight w:val="none"/>
        </w:rPr>
      </w:pPr>
      <w:r>
        <w:rPr>
          <w:rFonts w:hint="eastAsia" w:ascii="仿宋" w:hAnsi="仿宋" w:eastAsia="仿宋" w:cs="仿宋"/>
          <w:kern w:val="0"/>
          <w:highlight w:val="none"/>
        </w:rPr>
        <w:br w:type="page"/>
      </w:r>
    </w:p>
    <w:p w14:paraId="409F8B90">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1EA5861">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0"/>
        <w:gridCol w:w="4230"/>
      </w:tblGrid>
      <w:tr w14:paraId="6EEB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230" w:type="dxa"/>
          </w:tcPr>
          <w:p w14:paraId="60F7D298">
            <w:pPr>
              <w:adjustRightInd w:val="0"/>
              <w:snapToGrid w:val="0"/>
              <w:ind w:firstLine="0" w:firstLineChars="0"/>
              <w:rPr>
                <w:rFonts w:hint="eastAsia" w:ascii="仿宋" w:hAnsi="仿宋" w:eastAsia="仿宋" w:cs="仿宋"/>
                <w:highlight w:val="none"/>
              </w:rPr>
            </w:pPr>
            <w:bookmarkStart w:id="0" w:name="_Toc8123"/>
            <w:bookmarkEnd w:id="0"/>
            <w:bookmarkStart w:id="1" w:name="_Hlk64621128"/>
            <w:bookmarkStart w:id="2" w:name="_Toc26266"/>
            <w:r>
              <w:rPr>
                <w:rFonts w:hint="eastAsia" w:ascii="仿宋" w:hAnsi="仿宋" w:eastAsia="仿宋" w:cs="仿宋"/>
                <w:highlight w:val="none"/>
              </w:rPr>
              <w:t>委托人：（盖章）</w:t>
            </w:r>
          </w:p>
          <w:p w14:paraId="2731E0F3">
            <w:pPr>
              <w:pStyle w:val="2"/>
              <w:ind w:firstLine="0" w:firstLineChars="0"/>
              <w:rPr>
                <w:rFonts w:hint="eastAsia" w:ascii="仿宋" w:hAnsi="仿宋" w:eastAsia="仿宋" w:cs="仿宋"/>
                <w:sz w:val="28"/>
                <w:highlight w:val="none"/>
              </w:rPr>
            </w:pPr>
            <w:permStart w:id="49" w:edGrp="everyone"/>
            <w:r>
              <w:rPr>
                <w:rFonts w:hint="eastAsia" w:ascii="仿宋" w:hAnsi="仿宋" w:eastAsia="仿宋" w:cs="仿宋"/>
                <w:kern w:val="0"/>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9"/>
          </w:p>
        </w:tc>
        <w:tc>
          <w:tcPr>
            <w:tcW w:w="4230" w:type="dxa"/>
          </w:tcPr>
          <w:p w14:paraId="0985EF5B">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14:paraId="55954CD1">
            <w:pPr>
              <w:pStyle w:val="2"/>
              <w:ind w:firstLine="0" w:firstLineChars="0"/>
              <w:rPr>
                <w:rFonts w:hint="eastAsia" w:ascii="仿宋" w:hAnsi="仿宋" w:eastAsia="仿宋" w:cs="仿宋"/>
                <w:sz w:val="28"/>
                <w:highlight w:val="none"/>
              </w:rPr>
            </w:pPr>
            <w:permStart w:id="50" w:edGrp="everyone"/>
            <w:r>
              <w:rPr>
                <w:rFonts w:hint="eastAsia" w:ascii="仿宋" w:hAnsi="仿宋" w:eastAsia="仿宋" w:cs="仿宋"/>
                <w:kern w:val="0"/>
                <w:sz w:val="28"/>
                <w:highlight w:val="none"/>
                <w:u w:val="single"/>
              </w:rPr>
              <w:t xml:space="preserve"> </w:t>
            </w:r>
            <w:r>
              <w:rPr>
                <w:rFonts w:hint="eastAsia" w:ascii="仿宋" w:hAnsi="仿宋" w:eastAsia="仿宋" w:cs="仿宋"/>
                <w:kern w:val="0"/>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50"/>
          </w:p>
        </w:tc>
      </w:tr>
      <w:tr w14:paraId="19CB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230" w:type="dxa"/>
          </w:tcPr>
          <w:p w14:paraId="2D1403D3">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14:paraId="1E2D39D5">
            <w:pPr>
              <w:pStyle w:val="28"/>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c>
          <w:tcPr>
            <w:tcW w:w="4230" w:type="dxa"/>
          </w:tcPr>
          <w:p w14:paraId="6B6D4565">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14:paraId="459439C7">
            <w:pPr>
              <w:pStyle w:val="28"/>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r>
      <w:tr w14:paraId="0183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44DAA4FD">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51"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1"/>
          </w:p>
        </w:tc>
        <w:tc>
          <w:tcPr>
            <w:tcW w:w="4230" w:type="dxa"/>
          </w:tcPr>
          <w:p w14:paraId="737C564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5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2"/>
          </w:p>
        </w:tc>
      </w:tr>
      <w:tr w14:paraId="1750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14C859FD">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3" w:edGrp="everyone"/>
            <w:r>
              <w:rPr>
                <w:rFonts w:hint="eastAsia" w:ascii="仿宋" w:hAnsi="仿宋" w:eastAsia="仿宋" w:cs="仿宋"/>
                <w:color w:val="000000"/>
                <w:highlight w:val="non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3"/>
          </w:p>
        </w:tc>
        <w:tc>
          <w:tcPr>
            <w:tcW w:w="4230" w:type="dxa"/>
          </w:tcPr>
          <w:p w14:paraId="545841F5">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4" w:edGrp="everyone"/>
            <w:r>
              <w:rPr>
                <w:rFonts w:hint="eastAsia" w:ascii="仿宋" w:hAnsi="仿宋" w:eastAsia="仿宋" w:cs="仿宋"/>
                <w:color w:val="000000"/>
                <w:highlight w:val="none"/>
                <w:u w:val="single"/>
                <w:lang w:val="en-US" w:eastAsia="zh-CN"/>
              </w:rPr>
              <w:t xml:space="preserve"> </w:t>
            </w:r>
            <w:r>
              <w:rPr>
                <w:rFonts w:hint="eastAsia" w:ascii="仿宋" w:hAnsi="仿宋" w:eastAsia="仿宋" w:cs="仿宋"/>
                <w:kern w:val="0"/>
                <w:highlight w:val="none"/>
                <w:u w:val="single"/>
              </w:rPr>
              <w:t xml:space="preserve"> </w:t>
            </w:r>
            <w:permEnd w:id="54"/>
          </w:p>
        </w:tc>
      </w:tr>
      <w:tr w14:paraId="32B2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16E7F6A3">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5" w:edGrp="everyone"/>
            <w:r>
              <w:rPr>
                <w:rFonts w:hint="eastAsia" w:ascii="仿宋" w:hAnsi="仿宋" w:eastAsia="仿宋" w:cs="仿宋"/>
                <w:kern w:val="0"/>
                <w:highlight w:val="none"/>
                <w:u w:val="single"/>
              </w:rPr>
              <w:t xml:space="preserve"> / </w:t>
            </w:r>
            <w:permEnd w:id="55"/>
          </w:p>
        </w:tc>
        <w:tc>
          <w:tcPr>
            <w:tcW w:w="4230" w:type="dxa"/>
          </w:tcPr>
          <w:p w14:paraId="1DED2F9F">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6" w:edGrp="everyone"/>
            <w:r>
              <w:rPr>
                <w:rFonts w:hint="eastAsia" w:ascii="仿宋" w:hAnsi="仿宋" w:eastAsia="仿宋" w:cs="仿宋"/>
                <w:kern w:val="0"/>
                <w:highlight w:val="none"/>
                <w:u w:val="single"/>
              </w:rPr>
              <w:t xml:space="preserve">  /  </w:t>
            </w:r>
            <w:permEnd w:id="56"/>
          </w:p>
        </w:tc>
      </w:tr>
      <w:tr w14:paraId="28F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24DFEB5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7"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7"/>
          </w:p>
        </w:tc>
        <w:tc>
          <w:tcPr>
            <w:tcW w:w="4230" w:type="dxa"/>
          </w:tcPr>
          <w:p w14:paraId="2CCF64A6">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8"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8"/>
          </w:p>
        </w:tc>
      </w:tr>
      <w:tr w14:paraId="4370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66E946B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传真：</w:t>
            </w:r>
            <w:permStart w:id="59" w:edGrp="everyone"/>
            <w:r>
              <w:rPr>
                <w:rFonts w:hint="eastAsia" w:ascii="仿宋" w:hAnsi="仿宋" w:eastAsia="仿宋" w:cs="仿宋"/>
                <w:kern w:val="0"/>
                <w:highlight w:val="none"/>
                <w:u w:val="single"/>
              </w:rPr>
              <w:t xml:space="preserve"> / </w:t>
            </w:r>
            <w:permEnd w:id="59"/>
          </w:p>
        </w:tc>
        <w:tc>
          <w:tcPr>
            <w:tcW w:w="4230" w:type="dxa"/>
          </w:tcPr>
          <w:p w14:paraId="0E4739F8">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投诉电话：</w:t>
            </w:r>
            <w:permStart w:id="60" w:edGrp="everyone"/>
            <w:r>
              <w:rPr>
                <w:rFonts w:hint="eastAsia" w:ascii="仿宋" w:hAnsi="仿宋" w:eastAsia="仿宋" w:cs="仿宋"/>
                <w:kern w:val="0"/>
                <w:highlight w:val="none"/>
                <w:u w:val="single"/>
              </w:rPr>
              <w:t xml:space="preserve">   /   </w:t>
            </w:r>
            <w:permEnd w:id="60"/>
          </w:p>
        </w:tc>
      </w:tr>
      <w:tr w14:paraId="5799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733E97E8">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61" w:edGrp="everyone"/>
            <w:r>
              <w:rPr>
                <w:rFonts w:hint="eastAsia" w:ascii="仿宋" w:hAnsi="仿宋" w:eastAsia="仿宋" w:cs="仿宋"/>
                <w:kern w:val="0"/>
                <w:highlight w:val="none"/>
                <w:u w:val="single"/>
              </w:rPr>
              <w:t xml:space="preserve"> / </w:t>
            </w:r>
            <w:permEnd w:id="61"/>
          </w:p>
        </w:tc>
        <w:tc>
          <w:tcPr>
            <w:tcW w:w="4230" w:type="dxa"/>
          </w:tcPr>
          <w:p w14:paraId="44DD621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62" w:edGrp="everyone"/>
            <w:r>
              <w:rPr>
                <w:rFonts w:hint="eastAsia" w:ascii="仿宋" w:hAnsi="仿宋" w:eastAsia="仿宋" w:cs="仿宋"/>
                <w:kern w:val="0"/>
                <w:highlight w:val="none"/>
                <w:u w:val="single"/>
              </w:rPr>
              <w:t xml:space="preserve">   /    </w:t>
            </w:r>
            <w:permEnd w:id="62"/>
          </w:p>
        </w:tc>
      </w:tr>
      <w:tr w14:paraId="4CD4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41A7F18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3"/>
          </w:p>
        </w:tc>
        <w:tc>
          <w:tcPr>
            <w:tcW w:w="4230" w:type="dxa"/>
          </w:tcPr>
          <w:p w14:paraId="208ABD1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4"/>
          </w:p>
        </w:tc>
      </w:tr>
      <w:tr w14:paraId="44C9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5D0C4339">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5"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5"/>
          </w:p>
        </w:tc>
        <w:tc>
          <w:tcPr>
            <w:tcW w:w="4230" w:type="dxa"/>
          </w:tcPr>
          <w:p w14:paraId="2164FDE4">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6"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6"/>
          </w:p>
        </w:tc>
      </w:tr>
      <w:tr w14:paraId="0A2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8460" w:type="dxa"/>
            <w:gridSpan w:val="2"/>
          </w:tcPr>
          <w:p w14:paraId="2E31115F">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签订时间：</w:t>
            </w:r>
            <w:permStart w:id="67" w:edGrp="everyone"/>
            <w:r>
              <w:rPr>
                <w:rFonts w:hint="eastAsia" w:ascii="仿宋" w:hAnsi="仿宋" w:eastAsia="仿宋" w:cs="仿宋"/>
                <w:highlight w:val="none"/>
                <w:u w:val="single"/>
              </w:rPr>
              <w:t xml:space="preserve">       </w:t>
            </w:r>
            <w:permEnd w:id="67"/>
            <w:r>
              <w:rPr>
                <w:rFonts w:hint="eastAsia" w:ascii="仿宋" w:hAnsi="仿宋" w:eastAsia="仿宋" w:cs="仿宋"/>
                <w:highlight w:val="none"/>
              </w:rPr>
              <w:t xml:space="preserve"> 年</w:t>
            </w:r>
            <w:permStart w:id="68" w:edGrp="everyone"/>
            <w:r>
              <w:rPr>
                <w:rFonts w:hint="eastAsia" w:ascii="仿宋" w:hAnsi="仿宋" w:eastAsia="仿宋" w:cs="仿宋"/>
                <w:highlight w:val="none"/>
                <w:u w:val="single"/>
              </w:rPr>
              <w:t xml:space="preserve">     </w:t>
            </w:r>
            <w:permEnd w:id="68"/>
            <w:r>
              <w:rPr>
                <w:rFonts w:hint="eastAsia" w:ascii="仿宋" w:hAnsi="仿宋" w:eastAsia="仿宋" w:cs="仿宋"/>
                <w:highlight w:val="none"/>
              </w:rPr>
              <w:t>月</w:t>
            </w:r>
            <w:permStart w:id="69" w:edGrp="everyone"/>
            <w:r>
              <w:rPr>
                <w:rFonts w:hint="eastAsia" w:ascii="仿宋" w:hAnsi="仿宋" w:eastAsia="仿宋" w:cs="仿宋"/>
                <w:highlight w:val="none"/>
                <w:u w:val="single"/>
              </w:rPr>
              <w:t xml:space="preserve">     </w:t>
            </w:r>
            <w:permEnd w:id="69"/>
            <w:r>
              <w:rPr>
                <w:rFonts w:hint="eastAsia" w:ascii="仿宋" w:hAnsi="仿宋" w:eastAsia="仿宋" w:cs="仿宋"/>
                <w:highlight w:val="none"/>
              </w:rPr>
              <w:t>日</w:t>
            </w:r>
          </w:p>
        </w:tc>
      </w:tr>
      <w:bookmarkEnd w:id="1"/>
    </w:tbl>
    <w:p w14:paraId="130B7351">
      <w:pPr>
        <w:pStyle w:val="2"/>
        <w:ind w:firstLine="482"/>
        <w:rPr>
          <w:rFonts w:hint="eastAsia" w:ascii="仿宋" w:hAnsi="仿宋" w:eastAsia="仿宋" w:cs="仿宋"/>
          <w:b/>
          <w:bCs/>
          <w:kern w:val="44"/>
          <w:sz w:val="24"/>
          <w:szCs w:val="24"/>
          <w:highlight w:val="none"/>
        </w:rPr>
      </w:pPr>
    </w:p>
    <w:p w14:paraId="1EC207EA">
      <w:pPr>
        <w:pStyle w:val="2"/>
        <w:ind w:firstLine="482"/>
        <w:rPr>
          <w:rFonts w:hint="eastAsia" w:ascii="仿宋" w:hAnsi="仿宋" w:eastAsia="仿宋" w:cs="仿宋"/>
          <w:b/>
          <w:bCs/>
          <w:kern w:val="44"/>
          <w:sz w:val="24"/>
          <w:szCs w:val="24"/>
          <w:highlight w:val="none"/>
        </w:rPr>
      </w:pPr>
    </w:p>
    <w:p w14:paraId="0BF25D61">
      <w:pPr>
        <w:pStyle w:val="2"/>
        <w:ind w:firstLine="482"/>
        <w:rPr>
          <w:rFonts w:hint="eastAsia" w:ascii="仿宋" w:hAnsi="仿宋" w:eastAsia="仿宋" w:cs="仿宋"/>
          <w:b/>
          <w:bCs/>
          <w:kern w:val="44"/>
          <w:sz w:val="24"/>
          <w:szCs w:val="24"/>
          <w:highlight w:val="none"/>
        </w:rPr>
      </w:pPr>
    </w:p>
    <w:p w14:paraId="1F6E4741">
      <w:pPr>
        <w:pStyle w:val="2"/>
        <w:ind w:firstLine="482"/>
        <w:rPr>
          <w:rFonts w:hint="eastAsia" w:ascii="仿宋" w:hAnsi="仿宋" w:eastAsia="仿宋" w:cs="仿宋"/>
          <w:b/>
          <w:bCs/>
          <w:kern w:val="44"/>
          <w:sz w:val="24"/>
          <w:szCs w:val="24"/>
          <w:highlight w:val="none"/>
        </w:rPr>
      </w:pPr>
    </w:p>
    <w:p w14:paraId="338A82C7">
      <w:pPr>
        <w:pStyle w:val="2"/>
        <w:ind w:firstLine="482"/>
        <w:rPr>
          <w:rFonts w:hint="eastAsia" w:ascii="仿宋" w:hAnsi="仿宋" w:eastAsia="仿宋" w:cs="仿宋"/>
          <w:b/>
          <w:bCs/>
          <w:kern w:val="44"/>
          <w:sz w:val="24"/>
          <w:szCs w:val="24"/>
          <w:highlight w:val="none"/>
        </w:rPr>
      </w:pPr>
    </w:p>
    <w:p w14:paraId="0E9D4632">
      <w:pPr>
        <w:keepNext/>
        <w:keepLines/>
        <w:spacing w:before="120" w:beforeLines="50" w:after="240" w:afterLines="100"/>
        <w:ind w:firstLineChars="0"/>
        <w:outlineLvl w:val="0"/>
        <w:rPr>
          <w:rFonts w:hint="eastAsia" w:ascii="仿宋" w:hAnsi="仿宋" w:eastAsia="仿宋" w:cs="仿宋"/>
          <w:b/>
          <w:bCs/>
          <w:kern w:val="44"/>
          <w:highlight w:val="none"/>
        </w:rPr>
      </w:pPr>
      <w:r>
        <w:rPr>
          <w:rFonts w:hint="eastAsia" w:ascii="仿宋" w:hAnsi="仿宋" w:eastAsia="仿宋" w:cs="仿宋"/>
          <w:b/>
          <w:bCs/>
          <w:kern w:val="44"/>
          <w:highlight w:val="none"/>
        </w:rPr>
        <w:t>附件1 廉政协议书</w:t>
      </w:r>
      <w:bookmarkEnd w:id="2"/>
    </w:p>
    <w:p w14:paraId="23AD62B9">
      <w:pPr>
        <w:ind w:firstLine="723"/>
        <w:jc w:val="center"/>
        <w:rPr>
          <w:rFonts w:hint="eastAsia" w:ascii="仿宋" w:hAnsi="仿宋" w:eastAsia="仿宋" w:cs="仿宋"/>
          <w:b/>
          <w:bCs/>
          <w:sz w:val="36"/>
          <w:szCs w:val="36"/>
          <w:highlight w:val="none"/>
        </w:rPr>
      </w:pPr>
      <w:r>
        <w:rPr>
          <w:rFonts w:hint="eastAsia" w:ascii="仿宋" w:hAnsi="仿宋" w:eastAsia="仿宋" w:cs="仿宋"/>
          <w:b/>
          <w:sz w:val="36"/>
          <w:szCs w:val="36"/>
          <w:highlight w:val="none"/>
        </w:rPr>
        <w:t>廉政协议书</w:t>
      </w:r>
    </w:p>
    <w:p w14:paraId="34E1141C">
      <w:pPr>
        <w:spacing w:line="500" w:lineRule="exact"/>
        <w:ind w:firstLine="602"/>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 xml:space="preserve"> </w:t>
      </w:r>
    </w:p>
    <w:p w14:paraId="700ADB95">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委托人：</w:t>
      </w:r>
      <w:permStart w:id="70"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70"/>
    </w:p>
    <w:p w14:paraId="131422E2">
      <w:pPr>
        <w:spacing w:line="500" w:lineRule="exact"/>
        <w:ind w:firstLine="562"/>
        <w:rPr>
          <w:rFonts w:hint="eastAsia" w:ascii="仿宋" w:hAnsi="仿宋" w:eastAsia="仿宋" w:cs="仿宋"/>
          <w:b/>
          <w:bCs/>
          <w:highlight w:val="none"/>
          <w:u w:val="single"/>
        </w:rPr>
      </w:pPr>
      <w:r>
        <w:rPr>
          <w:rFonts w:hint="eastAsia" w:ascii="仿宋" w:hAnsi="仿宋" w:eastAsia="仿宋" w:cs="仿宋"/>
          <w:b/>
          <w:bCs/>
          <w:highlight w:val="none"/>
        </w:rPr>
        <w:t>受托人：</w:t>
      </w:r>
      <w:permStart w:id="71"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71"/>
    </w:p>
    <w:p w14:paraId="26C57CB7">
      <w:pPr>
        <w:spacing w:line="500" w:lineRule="exact"/>
        <w:ind w:firstLine="560"/>
        <w:rPr>
          <w:rFonts w:hint="eastAsia" w:ascii="仿宋" w:hAnsi="仿宋" w:eastAsia="仿宋" w:cs="仿宋"/>
          <w:highlight w:val="none"/>
        </w:rPr>
      </w:pPr>
      <w:r>
        <w:rPr>
          <w:rFonts w:hint="eastAsia" w:ascii="仿宋" w:hAnsi="仿宋" w:eastAsia="仿宋" w:cs="仿宋"/>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6255797D">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第一条 委托人与受托人双方责任</w:t>
      </w:r>
    </w:p>
    <w:p w14:paraId="3D74FBE2">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（一）严格遵守国家法律法规以及廉政建设方面的有关规定。</w:t>
      </w:r>
    </w:p>
    <w:p w14:paraId="73155D46">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（二）严格遵守《廉政制度》相关规定。</w:t>
      </w:r>
    </w:p>
    <w:p w14:paraId="66280392">
      <w:pPr>
        <w:spacing w:line="500" w:lineRule="exact"/>
        <w:ind w:firstLine="560"/>
        <w:rPr>
          <w:rFonts w:hint="eastAsia" w:ascii="仿宋" w:hAnsi="仿宋" w:eastAsia="仿宋" w:cs="仿宋"/>
          <w:highlight w:val="none"/>
        </w:rPr>
      </w:pPr>
      <w:r>
        <w:rPr>
          <w:rFonts w:hint="eastAsia" w:ascii="仿宋" w:hAnsi="仿宋" w:eastAsia="仿宋" w:cs="仿宋"/>
          <w:highlight w:val="none"/>
        </w:rPr>
        <w:t>（三）自确定合同主体、签订合同直至合同履行结束全过程，委托人和受托人双方应全面履行合同内容及廉政协议的各项规定，自觉按合同办事。</w:t>
      </w:r>
    </w:p>
    <w:p w14:paraId="43F1EDCA">
      <w:pPr>
        <w:spacing w:line="500" w:lineRule="exact"/>
        <w:ind w:firstLine="560"/>
        <w:rPr>
          <w:rFonts w:hint="eastAsia" w:ascii="仿宋" w:hAnsi="仿宋" w:eastAsia="仿宋" w:cs="仿宋"/>
          <w:highlight w:val="none"/>
        </w:rPr>
      </w:pPr>
      <w:r>
        <w:rPr>
          <w:rFonts w:hint="eastAsia" w:ascii="仿宋" w:hAnsi="仿宋" w:eastAsia="仿宋" w:cs="仿宋"/>
          <w:highlight w:val="none"/>
        </w:rPr>
        <w:t>（四）双方的业务活动坚持公开、公正、诚信、透明的原则，法律认定另有说明规定的商业秘密和合同文件除外。</w:t>
      </w:r>
    </w:p>
    <w:p w14:paraId="6CFD17B0">
      <w:pPr>
        <w:spacing w:line="500" w:lineRule="exact"/>
        <w:ind w:firstLine="560"/>
        <w:rPr>
          <w:rFonts w:hint="eastAsia" w:ascii="仿宋" w:hAnsi="仿宋" w:eastAsia="仿宋" w:cs="仿宋"/>
          <w:highlight w:val="none"/>
        </w:rPr>
      </w:pPr>
      <w:r>
        <w:rPr>
          <w:rFonts w:hint="eastAsia" w:ascii="仿宋" w:hAnsi="仿宋" w:eastAsia="仿宋" w:cs="仿宋"/>
          <w:highlight w:val="none"/>
        </w:rPr>
        <w:t>（五）在业务活动中发现对方有违规、违纪、违法行为的，应及时提醒对方，情节严重的应向其上级主管部门或纪检监察部门举报。</w:t>
      </w:r>
    </w:p>
    <w:p w14:paraId="6A354FD9">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第二条 委托人责任</w:t>
      </w:r>
    </w:p>
    <w:p w14:paraId="3A82737B">
      <w:pPr>
        <w:spacing w:line="500" w:lineRule="exact"/>
        <w:ind w:firstLine="560"/>
        <w:rPr>
          <w:rFonts w:hint="eastAsia" w:ascii="仿宋" w:hAnsi="仿宋" w:eastAsia="仿宋" w:cs="仿宋"/>
          <w:highlight w:val="none"/>
        </w:rPr>
      </w:pPr>
      <w:r>
        <w:rPr>
          <w:rFonts w:hint="eastAsia" w:ascii="仿宋" w:hAnsi="仿宋" w:eastAsia="仿宋" w:cs="仿宋"/>
          <w:highlight w:val="none"/>
        </w:rPr>
        <w:t>委托人单位及工作人员在合同签订及履行过程中应做到：</w:t>
      </w:r>
    </w:p>
    <w:p w14:paraId="5C821141">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F5AC17B">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（二）不得在受托人单位及受托人所属单位报销任何应由委托人单位或个人支付的费用；</w:t>
      </w:r>
    </w:p>
    <w:p w14:paraId="2EADFE63">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（三）不得参加可能对公正执行公务有影响的宴请和娱乐活动；</w:t>
      </w:r>
    </w:p>
    <w:p w14:paraId="716BCA74">
      <w:pPr>
        <w:spacing w:line="500" w:lineRule="exact"/>
        <w:ind w:firstLine="560"/>
        <w:rPr>
          <w:rFonts w:hint="eastAsia" w:ascii="仿宋" w:hAnsi="仿宋" w:eastAsia="仿宋" w:cs="仿宋"/>
          <w:highlight w:val="none"/>
        </w:rPr>
      </w:pPr>
      <w:r>
        <w:rPr>
          <w:rFonts w:hint="eastAsia" w:ascii="仿宋" w:hAnsi="仿宋" w:eastAsia="仿宋" w:cs="仿宋"/>
          <w:highlight w:val="none"/>
        </w:rPr>
        <w:t>（四）除合同特别约定外，不得向受托人推销或指定使用各种材料及设备等。</w:t>
      </w:r>
    </w:p>
    <w:p w14:paraId="4FAEB481">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第三条 受托人责任</w:t>
      </w:r>
    </w:p>
    <w:p w14:paraId="45B87B0E">
      <w:pPr>
        <w:spacing w:line="500" w:lineRule="exact"/>
        <w:ind w:firstLine="560"/>
        <w:rPr>
          <w:rFonts w:hint="eastAsia" w:ascii="仿宋" w:hAnsi="仿宋" w:eastAsia="仿宋" w:cs="仿宋"/>
          <w:highlight w:val="none"/>
        </w:rPr>
      </w:pPr>
      <w:r>
        <w:rPr>
          <w:rFonts w:hint="eastAsia" w:ascii="仿宋" w:hAnsi="仿宋" w:eastAsia="仿宋" w:cs="仿宋"/>
          <w:highlight w:val="none"/>
        </w:rPr>
        <w:t>受托人单位及所属工作人员在合同签订及履行过程中应做到：</w:t>
      </w:r>
    </w:p>
    <w:p w14:paraId="43F88847">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（一）不得向委托人工作人员及第三方赠送礼品、礼金、有价证券、支付凭证等金钱或实物；</w:t>
      </w:r>
    </w:p>
    <w:p w14:paraId="09580829">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（三）不得为委托人单位或个人购置或者提供通信工具、交通工具、家电、高档办公用品等；</w:t>
      </w:r>
    </w:p>
    <w:p w14:paraId="0C277B55">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（三）不得以任何形式、理由为委托人和相关单位报销应由委托人单位或工作人员支付的费用；</w:t>
      </w:r>
    </w:p>
    <w:p w14:paraId="4AC30DF2">
      <w:pPr>
        <w:spacing w:line="500" w:lineRule="exact"/>
        <w:ind w:firstLine="560"/>
        <w:rPr>
          <w:rFonts w:hint="eastAsia" w:ascii="仿宋" w:hAnsi="仿宋" w:eastAsia="仿宋" w:cs="仿宋"/>
          <w:highlight w:val="none"/>
        </w:rPr>
      </w:pPr>
      <w:r>
        <w:rPr>
          <w:rFonts w:hint="eastAsia" w:ascii="仿宋" w:hAnsi="仿宋" w:eastAsia="仿宋" w:cs="仿宋"/>
          <w:highlight w:val="none"/>
        </w:rPr>
        <w:t>（四）不得组织有可能影响委托人工作人员履行公职职责或可能影响产品质量、廉政建设的宴请、旅游等各种高消费娱乐活动。</w:t>
      </w:r>
    </w:p>
    <w:p w14:paraId="14AD4C95">
      <w:pPr>
        <w:spacing w:line="500" w:lineRule="exact"/>
        <w:ind w:firstLine="560"/>
        <w:rPr>
          <w:rFonts w:hint="eastAsia" w:ascii="仿宋" w:hAnsi="仿宋" w:eastAsia="仿宋" w:cs="仿宋"/>
          <w:highlight w:val="none"/>
        </w:rPr>
      </w:pPr>
      <w:r>
        <w:rPr>
          <w:rFonts w:hint="eastAsia" w:ascii="仿宋" w:hAnsi="仿宋" w:eastAsia="仿宋" w:cs="仿宋"/>
          <w:highlight w:val="none"/>
        </w:rPr>
        <w:t>（五）不得为委托人工作人员住房装修、婚丧嫁娶、家属和子女的工作安排以及出国等提供方便。</w:t>
      </w:r>
    </w:p>
    <w:p w14:paraId="70760196">
      <w:pPr>
        <w:spacing w:line="500" w:lineRule="exact"/>
        <w:ind w:firstLine="560"/>
        <w:rPr>
          <w:rFonts w:hint="eastAsia" w:ascii="仿宋" w:hAnsi="仿宋" w:eastAsia="仿宋" w:cs="仿宋"/>
          <w:highlight w:val="none"/>
        </w:rPr>
      </w:pPr>
      <w:r>
        <w:rPr>
          <w:rFonts w:hint="eastAsia" w:ascii="仿宋" w:hAnsi="仿宋" w:eastAsia="仿宋" w:cs="仿宋"/>
          <w:highlight w:val="none"/>
        </w:rPr>
        <w:t>（六）如遇到委托人工作人员向受托人单位或个人索要任何不正当利益时，受托人单位或个人有义务向委托人举报。</w:t>
      </w:r>
    </w:p>
    <w:p w14:paraId="2A149203">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第四条 违约责任</w:t>
      </w:r>
    </w:p>
    <w:p w14:paraId="2C59345D">
      <w:pPr>
        <w:spacing w:line="500" w:lineRule="exact"/>
        <w:ind w:firstLine="560"/>
        <w:rPr>
          <w:rFonts w:hint="eastAsia" w:ascii="仿宋" w:hAnsi="仿宋" w:eastAsia="仿宋" w:cs="仿宋"/>
          <w:highlight w:val="none"/>
        </w:rPr>
      </w:pPr>
      <w:r>
        <w:rPr>
          <w:rFonts w:hint="eastAsia" w:ascii="仿宋" w:hAnsi="仿宋" w:eastAsia="仿宋" w:cs="仿宋"/>
          <w:highlight w:val="none"/>
        </w:rPr>
        <w:t>（一）委托人工作人员有违反本协议书责任行为的，按照管理权限，依据有关法律法规和规定，追究相关法律责任。涉嫌犯罪的，移交司法机关追究刑事责任；给受托人单位造成经济损失的，应予以赔偿。</w:t>
      </w:r>
    </w:p>
    <w:p w14:paraId="5C5DFEAD">
      <w:pPr>
        <w:spacing w:line="500" w:lineRule="exact"/>
        <w:ind w:firstLine="560"/>
        <w:rPr>
          <w:rFonts w:hint="eastAsia" w:ascii="仿宋" w:hAnsi="仿宋" w:eastAsia="仿宋" w:cs="仿宋"/>
          <w:highlight w:val="none"/>
        </w:rPr>
      </w:pPr>
      <w:r>
        <w:rPr>
          <w:rFonts w:hint="eastAsia" w:ascii="仿宋" w:hAnsi="仿宋" w:eastAsia="仿宋" w:cs="仿宋"/>
          <w:highlight w:val="none"/>
        </w:rPr>
        <w:t>（二）受托人工作人员或所属单位人员有违反本协议书责任行为的，委托人有权要求受托人承担</w:t>
      </w:r>
      <w:r>
        <w:rPr>
          <w:rFonts w:hint="eastAsia" w:ascii="仿宋" w:hAnsi="仿宋" w:eastAsia="仿宋" w:cs="仿宋"/>
          <w:highlight w:val="none"/>
          <w:lang w:eastAsia="zh-CN"/>
        </w:rPr>
        <w:t>合同暂定含税总价</w:t>
      </w:r>
      <w:r>
        <w:rPr>
          <w:rFonts w:hint="eastAsia" w:ascii="仿宋" w:hAnsi="仿宋" w:eastAsia="仿宋" w:cs="仿宋"/>
          <w:highlight w:val="none"/>
        </w:rPr>
        <w:t>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21621628">
      <w:pPr>
        <w:spacing w:line="500" w:lineRule="exact"/>
        <w:ind w:firstLine="560"/>
        <w:rPr>
          <w:rFonts w:hint="eastAsia" w:ascii="仿宋" w:hAnsi="仿宋" w:eastAsia="仿宋" w:cs="仿宋"/>
          <w:highlight w:val="none"/>
        </w:rPr>
      </w:pPr>
      <w:r>
        <w:rPr>
          <w:rFonts w:hint="eastAsia" w:ascii="仿宋" w:hAnsi="仿宋" w:eastAsia="仿宋" w:cs="仿宋"/>
          <w:highlight w:val="none"/>
        </w:rPr>
        <w:t>（三）双方约定：本协议书由委托人与受托人双方上级主管部门担任监督单位。违约情况发生下由双方监督单位对本协议书履行情况进行检查，提出在本承诺书规定范围内的裁定意见。</w:t>
      </w:r>
    </w:p>
    <w:p w14:paraId="5CE5D75B">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第五条 </w:t>
      </w:r>
      <w:r>
        <w:rPr>
          <w:rFonts w:hint="eastAsia" w:ascii="仿宋" w:hAnsi="仿宋" w:eastAsia="仿宋" w:cs="仿宋"/>
          <w:highlight w:val="none"/>
        </w:rPr>
        <w:t>本协议书作为《资产评估</w:t>
      </w:r>
      <w:r>
        <w:rPr>
          <w:rFonts w:hint="eastAsia" w:ascii="仿宋" w:hAnsi="仿宋" w:eastAsia="仿宋" w:cs="仿宋"/>
          <w:highlight w:val="none"/>
          <w:lang w:val="en-US" w:eastAsia="zh-CN"/>
        </w:rPr>
        <w:t>服务</w:t>
      </w:r>
      <w:r>
        <w:rPr>
          <w:rFonts w:hint="eastAsia" w:ascii="仿宋" w:hAnsi="仿宋" w:eastAsia="仿宋" w:cs="仿宋"/>
          <w:highlight w:val="none"/>
        </w:rPr>
        <w:t>合同》的附件，与</w:t>
      </w:r>
      <w:r>
        <w:rPr>
          <w:rFonts w:hint="eastAsia" w:ascii="仿宋" w:hAnsi="仿宋" w:eastAsia="仿宋" w:cs="仿宋"/>
          <w:highlight w:val="none"/>
          <w:lang w:val="en-US" w:eastAsia="zh-CN"/>
        </w:rPr>
        <w:t>本</w:t>
      </w:r>
      <w:r>
        <w:rPr>
          <w:rFonts w:hint="eastAsia" w:ascii="仿宋" w:hAnsi="仿宋" w:eastAsia="仿宋" w:cs="仿宋"/>
          <w:highlight w:val="none"/>
        </w:rPr>
        <w:t>合同具有同等法律效力，经双方盖章签字后生效。</w:t>
      </w:r>
    </w:p>
    <w:p w14:paraId="35D87276">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第六条 </w:t>
      </w:r>
      <w:r>
        <w:rPr>
          <w:rFonts w:hint="eastAsia" w:ascii="仿宋" w:hAnsi="仿宋" w:eastAsia="仿宋" w:cs="仿宋"/>
          <w:highlight w:val="none"/>
        </w:rPr>
        <w:t>本协议书的有效期与主合同的有效期一致。</w:t>
      </w:r>
    </w:p>
    <w:p w14:paraId="28462404">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第七条 </w:t>
      </w:r>
      <w:r>
        <w:rPr>
          <w:rFonts w:hint="eastAsia" w:ascii="仿宋" w:hAnsi="仿宋" w:eastAsia="仿宋" w:cs="仿宋"/>
          <w:highlight w:val="none"/>
        </w:rPr>
        <w:t>未尽事宜，由双方协商解决。</w:t>
      </w:r>
    </w:p>
    <w:p w14:paraId="6F35E9D6">
      <w:pPr>
        <w:widowControl/>
        <w:spacing w:line="500" w:lineRule="exact"/>
        <w:ind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14:paraId="529DA41C">
      <w:pPr>
        <w:widowControl/>
        <w:spacing w:line="50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430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D7B2141">
            <w:pPr>
              <w:ind w:firstLine="0" w:firstLineChars="0"/>
              <w:rPr>
                <w:rFonts w:hint="eastAsia" w:ascii="仿宋" w:hAnsi="仿宋" w:eastAsia="仿宋" w:cs="仿宋"/>
                <w:highlight w:val="none"/>
              </w:rPr>
            </w:pPr>
            <w:r>
              <w:rPr>
                <w:rFonts w:hint="eastAsia" w:ascii="仿宋" w:hAnsi="仿宋" w:eastAsia="仿宋" w:cs="仿宋"/>
                <w:highlight w:val="none"/>
              </w:rPr>
              <w:t>委托人：（盖章）</w:t>
            </w:r>
          </w:p>
          <w:p w14:paraId="2779FF2D">
            <w:pPr>
              <w:ind w:firstLine="0" w:firstLineChars="0"/>
              <w:rPr>
                <w:rFonts w:hint="eastAsia" w:ascii="仿宋" w:hAnsi="仿宋" w:eastAsia="仿宋" w:cs="仿宋"/>
                <w:highlight w:val="none"/>
              </w:rPr>
            </w:pPr>
            <w:permStart w:id="72"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b/>
                <w:bCs/>
                <w:highlight w:val="none"/>
              </w:rPr>
              <w:t xml:space="preserve">  </w:t>
            </w:r>
            <w:permEnd w:id="72"/>
          </w:p>
          <w:p w14:paraId="1D3F1733">
            <w:pPr>
              <w:ind w:firstLine="0" w:firstLineChars="0"/>
              <w:rPr>
                <w:rFonts w:hint="eastAsia" w:ascii="仿宋" w:hAnsi="仿宋" w:eastAsia="仿宋" w:cs="仿宋"/>
                <w:highlight w:val="none"/>
              </w:rPr>
            </w:pPr>
          </w:p>
          <w:p w14:paraId="2955CD80">
            <w:pPr>
              <w:ind w:firstLine="0" w:firstLineChars="0"/>
              <w:rPr>
                <w:rFonts w:hint="eastAsia" w:ascii="仿宋" w:hAnsi="仿宋" w:eastAsia="仿宋" w:cs="仿宋"/>
                <w:highlight w:val="none"/>
              </w:rPr>
            </w:pPr>
          </w:p>
          <w:p w14:paraId="487733EE">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14:paraId="74C31AE7">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14:paraId="1491EAE3">
            <w:pPr>
              <w:ind w:firstLine="0" w:firstLineChars="0"/>
              <w:rPr>
                <w:rFonts w:hint="eastAsia" w:ascii="仿宋" w:hAnsi="仿宋" w:eastAsia="仿宋" w:cs="仿宋"/>
                <w:highlight w:val="none"/>
              </w:rPr>
            </w:pPr>
          </w:p>
          <w:p w14:paraId="7B12F123">
            <w:pPr>
              <w:ind w:firstLine="560"/>
              <w:rPr>
                <w:rFonts w:hint="eastAsia" w:ascii="仿宋" w:hAnsi="仿宋" w:eastAsia="仿宋" w:cs="仿宋"/>
                <w:highlight w:val="none"/>
              </w:rPr>
            </w:pPr>
          </w:p>
        </w:tc>
        <w:tc>
          <w:tcPr>
            <w:tcW w:w="4148" w:type="dxa"/>
          </w:tcPr>
          <w:p w14:paraId="082AC39B">
            <w:pPr>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14:paraId="509E791F">
            <w:pPr>
              <w:ind w:firstLine="0" w:firstLineChars="0"/>
              <w:rPr>
                <w:rFonts w:hint="eastAsia" w:ascii="仿宋" w:hAnsi="仿宋" w:eastAsia="仿宋" w:cs="仿宋"/>
                <w:highlight w:val="none"/>
              </w:rPr>
            </w:pPr>
            <w:permStart w:id="73"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permEnd w:id="73"/>
          </w:p>
          <w:p w14:paraId="1ADFDCC2">
            <w:pPr>
              <w:ind w:firstLine="0" w:firstLineChars="0"/>
              <w:rPr>
                <w:rFonts w:hint="eastAsia" w:ascii="仿宋" w:hAnsi="仿宋" w:eastAsia="仿宋" w:cs="仿宋"/>
                <w:highlight w:val="none"/>
              </w:rPr>
            </w:pPr>
          </w:p>
          <w:p w14:paraId="505F4EEE">
            <w:pPr>
              <w:ind w:firstLine="0" w:firstLineChars="0"/>
              <w:rPr>
                <w:rFonts w:hint="eastAsia" w:ascii="仿宋" w:hAnsi="仿宋" w:eastAsia="仿宋" w:cs="仿宋"/>
                <w:highlight w:val="none"/>
              </w:rPr>
            </w:pPr>
          </w:p>
          <w:p w14:paraId="765E83C6">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14:paraId="5E7D2F01">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14:paraId="729CBE64">
            <w:pPr>
              <w:ind w:firstLine="560"/>
              <w:rPr>
                <w:rFonts w:hint="eastAsia" w:ascii="仿宋" w:hAnsi="仿宋" w:eastAsia="仿宋" w:cs="仿宋"/>
                <w:highlight w:val="none"/>
              </w:rPr>
            </w:pPr>
          </w:p>
          <w:p w14:paraId="63525B08">
            <w:pPr>
              <w:ind w:firstLine="560"/>
              <w:rPr>
                <w:rFonts w:hint="eastAsia" w:ascii="仿宋" w:hAnsi="仿宋" w:eastAsia="仿宋" w:cs="仿宋"/>
                <w:highlight w:val="none"/>
              </w:rPr>
            </w:pPr>
          </w:p>
        </w:tc>
      </w:tr>
    </w:tbl>
    <w:p w14:paraId="158A8F24">
      <w:pPr>
        <w:widowControl/>
        <w:spacing w:line="500" w:lineRule="exact"/>
        <w:ind w:firstLine="480"/>
        <w:rPr>
          <w:rFonts w:hint="eastAsia" w:ascii="仿宋" w:hAnsi="仿宋" w:eastAsia="仿宋" w:cs="仿宋"/>
          <w:kern w:val="0"/>
          <w:sz w:val="24"/>
          <w:szCs w:val="24"/>
          <w:highlight w:val="none"/>
        </w:rPr>
      </w:pPr>
    </w:p>
    <w:p w14:paraId="2E95BEC0">
      <w:pPr>
        <w:widowControl/>
        <w:spacing w:line="240" w:lineRule="auto"/>
        <w:ind w:firstLine="0" w:firstLineChars="0"/>
        <w:jc w:val="left"/>
        <w:rPr>
          <w:rFonts w:hint="eastAsia" w:ascii="仿宋" w:hAnsi="仿宋" w:eastAsia="仿宋" w:cs="仿宋"/>
          <w:b/>
          <w:bCs/>
          <w:kern w:val="44"/>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10" w:h="16840"/>
          <w:pgMar w:top="1417" w:right="1417" w:bottom="1417" w:left="1417" w:header="0" w:footer="957" w:gutter="0"/>
          <w:pgNumType w:start="0"/>
          <w:cols w:space="720" w:num="1"/>
          <w:titlePg/>
          <w:docGrid w:linePitch="381" w:charSpace="0"/>
        </w:sectPr>
      </w:pPr>
    </w:p>
    <w:p w14:paraId="5E570150">
      <w:pPr>
        <w:keepNext/>
        <w:keepLines/>
        <w:spacing w:before="190" w:beforeLines="50" w:after="381" w:afterLines="100"/>
        <w:ind w:firstLineChars="0"/>
        <w:outlineLvl w:val="0"/>
        <w:rPr>
          <w:rFonts w:hint="default" w:ascii="仿宋" w:hAnsi="仿宋" w:eastAsia="仿宋" w:cs="仿宋"/>
          <w:b/>
          <w:bCs/>
          <w:kern w:val="44"/>
          <w:highlight w:val="none"/>
          <w:lang w:val="en-US" w:eastAsia="zh-CN"/>
        </w:rPr>
      </w:pPr>
      <w:bookmarkStart w:id="3" w:name="_Toc2512"/>
      <w:bookmarkEnd w:id="3"/>
      <w:bookmarkStart w:id="4" w:name="_Toc31847"/>
      <w:r>
        <w:rPr>
          <w:rFonts w:hint="eastAsia" w:ascii="仿宋" w:hAnsi="仿宋" w:eastAsia="仿宋" w:cs="仿宋"/>
          <w:b/>
          <w:bCs/>
          <w:kern w:val="44"/>
          <w:highlight w:val="none"/>
        </w:rPr>
        <w:t>附件2 保密承诺函</w:t>
      </w:r>
      <w:bookmarkEnd w:id="4"/>
      <w:r>
        <w:rPr>
          <w:rFonts w:hint="eastAsia" w:ascii="仿宋" w:hAnsi="仿宋" w:eastAsia="仿宋" w:cs="仿宋"/>
          <w:b/>
          <w:bCs/>
          <w:kern w:val="44"/>
          <w:highlight w:val="none"/>
          <w:lang w:eastAsia="zh-CN"/>
        </w:rPr>
        <w:t>、</w:t>
      </w:r>
      <w:r>
        <w:rPr>
          <w:rFonts w:hint="eastAsia" w:ascii="仿宋" w:hAnsi="仿宋" w:eastAsia="仿宋" w:cs="仿宋"/>
          <w:b/>
          <w:bCs/>
          <w:kern w:val="44"/>
          <w:highlight w:val="none"/>
          <w:lang w:val="en-US" w:eastAsia="zh-CN"/>
        </w:rPr>
        <w:t>供应商信用承诺函</w:t>
      </w:r>
    </w:p>
    <w:p w14:paraId="20D3D039">
      <w:pPr>
        <w:ind w:firstLine="723"/>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保密承诺函</w:t>
      </w:r>
    </w:p>
    <w:p w14:paraId="66500EC7">
      <w:pPr>
        <w:ind w:firstLine="0" w:firstLineChars="0"/>
        <w:rPr>
          <w:rFonts w:hint="eastAsia" w:ascii="仿宋" w:hAnsi="仿宋" w:eastAsia="仿宋" w:cs="仿宋"/>
          <w:highlight w:val="none"/>
        </w:rPr>
      </w:pPr>
      <w:r>
        <w:rPr>
          <w:rFonts w:hint="eastAsia" w:ascii="仿宋" w:hAnsi="仿宋" w:eastAsia="仿宋" w:cs="仿宋"/>
          <w:highlight w:val="none"/>
        </w:rPr>
        <w:t>致：</w:t>
      </w:r>
      <w:permStart w:id="74"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4"/>
    </w:p>
    <w:p w14:paraId="59C77549">
      <w:pPr>
        <w:ind w:firstLine="560"/>
        <w:rPr>
          <w:rFonts w:hint="eastAsia" w:ascii="仿宋" w:hAnsi="仿宋" w:eastAsia="仿宋" w:cs="仿宋"/>
          <w:highlight w:val="none"/>
        </w:rPr>
      </w:pPr>
      <w:r>
        <w:rPr>
          <w:rFonts w:hint="eastAsia" w:ascii="仿宋" w:hAnsi="仿宋" w:eastAsia="仿宋" w:cs="仿宋"/>
          <w:highlight w:val="none"/>
        </w:rPr>
        <w:t>我司受</w:t>
      </w:r>
      <w:permStart w:id="75"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5"/>
      <w:r>
        <w:rPr>
          <w:rFonts w:hint="eastAsia" w:ascii="仿宋" w:hAnsi="仿宋" w:eastAsia="仿宋" w:cs="仿宋"/>
          <w:highlight w:val="none"/>
        </w:rPr>
        <w:t>（以下简称“委托人”）委托，负责</w:t>
      </w:r>
      <w:permStart w:id="76" w:edGrp="everyone"/>
      <w:r>
        <w:rPr>
          <w:rFonts w:hint="eastAsia" w:ascii="仿宋" w:hAnsi="仿宋" w:eastAsia="仿宋" w:cs="仿宋"/>
          <w:szCs w:val="32"/>
          <w:highlight w:val="none"/>
        </w:rPr>
        <w:t xml:space="preserve">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 xml:space="preserve"> </w:t>
      </w:r>
      <w:permEnd w:id="76"/>
      <w:r>
        <w:rPr>
          <w:rFonts w:hint="eastAsia" w:ascii="仿宋" w:hAnsi="仿宋" w:eastAsia="仿宋" w:cs="仿宋"/>
          <w:highlight w:val="none"/>
        </w:rPr>
        <w:t>工作，我司在此承诺：</w:t>
      </w:r>
    </w:p>
    <w:p w14:paraId="718C2A5E">
      <w:pPr>
        <w:ind w:firstLine="560"/>
        <w:rPr>
          <w:rFonts w:hint="eastAsia" w:ascii="仿宋" w:hAnsi="仿宋" w:eastAsia="仿宋" w:cs="仿宋"/>
          <w:highlight w:val="none"/>
        </w:rPr>
      </w:pPr>
      <w:r>
        <w:rPr>
          <w:rFonts w:hint="eastAsia" w:ascii="仿宋" w:hAnsi="仿宋" w:eastAsia="仿宋" w:cs="仿宋"/>
          <w:highlight w:val="none"/>
        </w:rPr>
        <w:t>1、保密信息是指在履行本合同过程中获得的委托人及利益相关方的一切非公开资料、信息，包括但不限于关于</w:t>
      </w:r>
      <w:permStart w:id="77" w:edGrp="everyone"/>
      <w:r>
        <w:rPr>
          <w:rFonts w:hint="eastAsia" w:ascii="仿宋" w:hAnsi="仿宋" w:eastAsia="仿宋" w:cs="仿宋"/>
          <w:highlight w:val="none"/>
        </w:rPr>
        <w:t xml:space="preserve"> 本协议约定服务项目 </w:t>
      </w:r>
      <w:permEnd w:id="77"/>
      <w:r>
        <w:rPr>
          <w:rFonts w:hint="eastAsia" w:ascii="仿宋" w:hAnsi="仿宋" w:eastAsia="仿宋" w:cs="仿宋"/>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7591BD9E">
      <w:pPr>
        <w:ind w:firstLine="560"/>
        <w:rPr>
          <w:rFonts w:hint="eastAsia" w:ascii="仿宋" w:hAnsi="仿宋" w:eastAsia="仿宋" w:cs="仿宋"/>
          <w:highlight w:val="none"/>
        </w:rPr>
      </w:pPr>
      <w:r>
        <w:rPr>
          <w:rFonts w:hint="eastAsia" w:ascii="仿宋" w:hAnsi="仿宋" w:eastAsia="仿宋" w:cs="仿宋"/>
          <w:highlight w:val="none"/>
        </w:rPr>
        <w:t>2、我司承担保密义务直到至本条款中所称的保密信息进入公示领域或委托人将这些保密信息公开为止，不因本合同终止或履行完毕而终止。</w:t>
      </w:r>
    </w:p>
    <w:p w14:paraId="0F2ED3A5">
      <w:pPr>
        <w:ind w:firstLine="560"/>
        <w:rPr>
          <w:rFonts w:hint="eastAsia" w:ascii="仿宋" w:hAnsi="仿宋" w:eastAsia="仿宋" w:cs="仿宋"/>
          <w:highlight w:val="none"/>
        </w:rPr>
      </w:pPr>
      <w:r>
        <w:rPr>
          <w:rFonts w:hint="eastAsia" w:ascii="仿宋" w:hAnsi="仿宋" w:eastAsia="仿宋" w:cs="仿宋"/>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0E9A9F21">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779DB4E9">
      <w:pPr>
        <w:ind w:firstLine="840" w:firstLineChars="300"/>
        <w:rPr>
          <w:rFonts w:hint="eastAsia" w:ascii="仿宋" w:hAnsi="仿宋" w:eastAsia="仿宋" w:cs="仿宋"/>
          <w:b/>
          <w:bCs/>
          <w:kern w:val="0"/>
          <w:sz w:val="24"/>
          <w:szCs w:val="24"/>
          <w:highlight w:val="none"/>
        </w:rPr>
      </w:pPr>
      <w:r>
        <w:rPr>
          <w:rFonts w:hint="eastAsia" w:ascii="仿宋" w:hAnsi="仿宋" w:eastAsia="仿宋" w:cs="仿宋"/>
          <w:highlight w:val="none"/>
        </w:rPr>
        <w:t>承诺人名称：</w:t>
      </w:r>
      <w:permStart w:id="78" w:edGrp="everyone"/>
      <w:r>
        <w:rPr>
          <w:rFonts w:hint="eastAsia" w:ascii="仿宋" w:hAnsi="仿宋" w:eastAsia="仿宋" w:cs="仿宋"/>
          <w:szCs w:val="32"/>
          <w:highlight w:val="none"/>
          <w:u w:val="single"/>
        </w:rPr>
        <w:t xml:space="preserve"> </w:t>
      </w:r>
      <w:r>
        <w:rPr>
          <w:rFonts w:hint="eastAsia" w:ascii="仿宋" w:hAnsi="仿宋" w:eastAsia="仿宋" w:cs="仿宋"/>
          <w:szCs w:val="32"/>
          <w:highlight w:val="none"/>
          <w:u w:val="single"/>
          <w:lang w:val="en-US" w:eastAsia="zh-CN"/>
        </w:rPr>
        <w:t xml:space="preserve"> </w:t>
      </w:r>
      <w:r>
        <w:rPr>
          <w:rFonts w:hint="eastAsia" w:ascii="仿宋" w:hAnsi="仿宋" w:eastAsia="仿宋" w:cs="仿宋"/>
          <w:szCs w:val="32"/>
          <w:highlight w:val="none"/>
          <w:u w:val="single"/>
        </w:rPr>
        <w:t xml:space="preserve"> </w:t>
      </w:r>
      <w:permEnd w:id="78"/>
      <w:r>
        <w:rPr>
          <w:rFonts w:hint="eastAsia" w:ascii="仿宋" w:hAnsi="仿宋" w:eastAsia="仿宋" w:cs="仿宋"/>
          <w:b/>
          <w:bCs/>
          <w:kern w:val="0"/>
          <w:sz w:val="24"/>
          <w:szCs w:val="24"/>
          <w:highlight w:val="none"/>
        </w:rPr>
        <w:t xml:space="preserve">    </w:t>
      </w:r>
    </w:p>
    <w:p w14:paraId="3F2EE866">
      <w:pPr>
        <w:ind w:firstLine="840" w:firstLineChars="300"/>
        <w:rPr>
          <w:rFonts w:hint="eastAsia" w:ascii="仿宋" w:hAnsi="仿宋" w:eastAsia="仿宋" w:cs="仿宋"/>
          <w:highlight w:val="none"/>
        </w:rPr>
        <w:sectPr>
          <w:headerReference r:id="rId11" w:type="default"/>
          <w:footerReference r:id="rId12"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highlight w:val="none"/>
        </w:rPr>
        <w:t>日期：</w:t>
      </w:r>
      <w:permStart w:id="79" w:edGrp="everyone"/>
      <w:r>
        <w:rPr>
          <w:rFonts w:hint="eastAsia" w:ascii="仿宋" w:hAnsi="仿宋" w:eastAsia="仿宋" w:cs="仿宋"/>
          <w:highlight w:val="none"/>
        </w:rPr>
        <w:t xml:space="preserve">     </w:t>
      </w:r>
      <w:permEnd w:id="79"/>
      <w:r>
        <w:rPr>
          <w:rFonts w:hint="eastAsia" w:ascii="仿宋" w:hAnsi="仿宋" w:eastAsia="仿宋" w:cs="仿宋"/>
          <w:highlight w:val="none"/>
        </w:rPr>
        <w:t>年</w:t>
      </w:r>
      <w:permStart w:id="80" w:edGrp="everyone"/>
      <w:r>
        <w:rPr>
          <w:rFonts w:hint="eastAsia" w:ascii="仿宋" w:hAnsi="仿宋" w:eastAsia="仿宋" w:cs="仿宋"/>
          <w:highlight w:val="none"/>
        </w:rPr>
        <w:t xml:space="preserve">   </w:t>
      </w:r>
      <w:permEnd w:id="80"/>
      <w:r>
        <w:rPr>
          <w:rFonts w:hint="eastAsia" w:ascii="仿宋" w:hAnsi="仿宋" w:eastAsia="仿宋" w:cs="仿宋"/>
          <w:highlight w:val="none"/>
        </w:rPr>
        <w:t>月</w:t>
      </w:r>
      <w:permStart w:id="81" w:edGrp="everyone"/>
      <w:r>
        <w:rPr>
          <w:rFonts w:hint="eastAsia" w:ascii="仿宋" w:hAnsi="仿宋" w:eastAsia="仿宋" w:cs="仿宋"/>
          <w:highlight w:val="none"/>
        </w:rPr>
        <w:t xml:space="preserve">   </w:t>
      </w:r>
      <w:permEnd w:id="81"/>
      <w:r>
        <w:rPr>
          <w:rFonts w:hint="eastAsia" w:ascii="仿宋" w:hAnsi="仿宋" w:eastAsia="仿宋" w:cs="仿宋"/>
          <w:highlight w:val="none"/>
        </w:rPr>
        <w:t>日</w:t>
      </w:r>
    </w:p>
    <w:p w14:paraId="33CF0AF4">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07C88F4B">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4BBA1A1D">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permStart w:id="82" w:edGrp="everyone"/>
      <w:r>
        <w:rPr>
          <w:rFonts w:hint="default" w:ascii="宋体" w:hAnsi="宋体" w:eastAsia="宋体" w:cs="Times New Roman"/>
          <w:kern w:val="2"/>
          <w:sz w:val="24"/>
          <w:szCs w:val="24"/>
          <w:highlight w:val="none"/>
          <w:u w:val="single"/>
          <w:lang w:val="en-US" w:eastAsia="zh-CN" w:bidi="ar-SA"/>
        </w:rPr>
        <w:t xml:space="preserve">   </w:t>
      </w:r>
      <w:permEnd w:id="82"/>
      <w:r>
        <w:rPr>
          <w:rFonts w:hint="default" w:ascii="宋体" w:hAnsi="宋体" w:eastAsia="宋体" w:cs="Times New Roman"/>
          <w:kern w:val="2"/>
          <w:sz w:val="24"/>
          <w:szCs w:val="24"/>
          <w:highlight w:val="none"/>
          <w:u w:val="single"/>
          <w:lang w:val="en-US" w:eastAsia="zh-CN" w:bidi="ar-SA"/>
        </w:rPr>
        <w:t>​</w:t>
      </w:r>
    </w:p>
    <w:p w14:paraId="0EBA100B">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eastAsia="宋体" w:cs="Times New Roman"/>
          <w:kern w:val="2"/>
          <w:sz w:val="24"/>
          <w:szCs w:val="24"/>
          <w:highlight w:val="none"/>
          <w:lang w:val="en-US" w:eastAsia="zh-CN" w:bidi="ar-SA"/>
        </w:rPr>
        <w:t xml:space="preserve"> </w:t>
      </w:r>
      <w:permStart w:id="83" w:edGrp="everyone"/>
      <w:r>
        <w:rPr>
          <w:rFonts w:hint="eastAsia" w:ascii="宋体" w:hAnsi="宋体" w:eastAsia="宋体" w:cs="Times New Roman"/>
          <w:bCs/>
          <w:kern w:val="2"/>
          <w:sz w:val="24"/>
          <w:szCs w:val="24"/>
          <w:highlight w:val="none"/>
          <w:u w:val="single"/>
          <w:lang w:val="en-US" w:eastAsia="zh-CN" w:bidi="ar-SA"/>
        </w:rPr>
        <w:t xml:space="preserve">   </w:t>
      </w:r>
      <w:permEnd w:id="83"/>
      <w:r>
        <w:rPr>
          <w:rFonts w:hint="eastAsia" w:ascii="宋体" w:hAnsi="宋体" w:eastAsia="宋体" w:cs="Times New Roman"/>
          <w:b w:val="0"/>
          <w:bCs w:val="0"/>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38F5245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75A55E59">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3EC52BD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1FA36D9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0ED7EC1B">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0545767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143FF82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6772F4D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4DB34450">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44EF9DF3">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72C0AA60">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4919B87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2AD9222F">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6F1D7C2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727EB999">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5DBBA6FD">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007DB870">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51CAD99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51D44DD9">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624E2E57">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2A42D0B7">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552A3FF2">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w:t>
      </w:r>
      <w:bookmarkStart w:id="5" w:name="_GoBack"/>
      <w:bookmarkEnd w:id="5"/>
      <w:r>
        <w:rPr>
          <w:rFonts w:hint="default" w:ascii="宋体" w:hAnsi="宋体" w:eastAsia="宋体" w:cs="Times New Roman"/>
          <w:kern w:val="2"/>
          <w:sz w:val="24"/>
          <w:szCs w:val="24"/>
          <w:highlight w:val="none"/>
          <w:lang w:val="en-US" w:eastAsia="zh-CN" w:bidi="ar-SA"/>
        </w:rPr>
        <w:t>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130399C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084028E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12EBED1E">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6C258B70">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24582975">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0EFF6366">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（签字）</w:t>
      </w:r>
    </w:p>
    <w:p w14:paraId="4593C5AC">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14:paraId="21066ED3">
      <w:pPr>
        <w:rPr>
          <w:rFonts w:eastAsia="仿宋_GB2312" w:cs="Times New Roman"/>
          <w:szCs w:val="22"/>
        </w:rPr>
      </w:pPr>
    </w:p>
    <w:p w14:paraId="46B5C6D4">
      <w:pPr>
        <w:ind w:left="0" w:leftChars="0" w:firstLine="0" w:firstLineChars="0"/>
        <w:rPr>
          <w:rFonts w:hint="eastAsia" w:ascii="仿宋" w:hAnsi="仿宋" w:eastAsia="仿宋" w:cs="仿宋"/>
          <w:highlight w:val="none"/>
        </w:rPr>
        <w:sectPr>
          <w:pgSz w:w="11906" w:h="16838"/>
          <w:pgMar w:top="1440" w:right="1800" w:bottom="1440" w:left="1800" w:header="851" w:footer="992" w:gutter="0"/>
          <w:cols w:space="425" w:num="1"/>
          <w:docGrid w:type="lines" w:linePitch="312" w:charSpace="0"/>
        </w:sectPr>
      </w:pPr>
    </w:p>
    <w:p w14:paraId="58AC69BD">
      <w:pPr>
        <w:keepNext/>
        <w:keepLines/>
        <w:spacing w:before="190" w:beforeLines="50" w:after="381" w:afterLines="100"/>
        <w:ind w:firstLineChars="0"/>
        <w:outlineLvl w:val="0"/>
        <w:rPr>
          <w:rFonts w:hint="eastAsia" w:ascii="仿宋" w:hAnsi="仿宋" w:eastAsia="仿宋" w:cs="仿宋"/>
          <w:b/>
          <w:bCs/>
          <w:kern w:val="44"/>
          <w:highlight w:val="none"/>
          <w:lang w:eastAsia="zh-CN"/>
        </w:rPr>
      </w:pPr>
      <w:r>
        <w:rPr>
          <w:rFonts w:hint="eastAsia" w:ascii="仿宋" w:hAnsi="仿宋" w:eastAsia="仿宋" w:cs="仿宋"/>
          <w:b/>
          <w:bCs/>
          <w:kern w:val="44"/>
          <w:highlight w:val="none"/>
        </w:rPr>
        <w:t>附件</w:t>
      </w:r>
      <w:r>
        <w:rPr>
          <w:rFonts w:hint="eastAsia" w:ascii="仿宋" w:hAnsi="仿宋" w:eastAsia="仿宋" w:cs="仿宋"/>
          <w:b/>
          <w:bCs/>
          <w:kern w:val="44"/>
          <w:highlight w:val="none"/>
          <w:lang w:val="en-US" w:eastAsia="zh-CN"/>
        </w:rPr>
        <w:t>3</w:t>
      </w:r>
      <w:r>
        <w:rPr>
          <w:rFonts w:hint="eastAsia" w:ascii="仿宋" w:hAnsi="仿宋" w:eastAsia="仿宋" w:cs="仿宋"/>
          <w:b/>
          <w:bCs/>
          <w:kern w:val="44"/>
          <w:highlight w:val="none"/>
        </w:rPr>
        <w:t xml:space="preserve"> </w:t>
      </w:r>
      <w:r>
        <w:rPr>
          <w:rFonts w:hint="eastAsia" w:ascii="仿宋" w:hAnsi="仿宋" w:eastAsia="仿宋" w:cs="仿宋"/>
          <w:b/>
          <w:bCs/>
          <w:kern w:val="44"/>
          <w:highlight w:val="none"/>
          <w:lang w:val="en-US" w:eastAsia="zh-CN"/>
        </w:rPr>
        <w:t>工作任务书</w:t>
      </w:r>
    </w:p>
    <w:p w14:paraId="47049ACC">
      <w:pPr>
        <w:ind w:firstLine="840" w:firstLineChars="300"/>
        <w:rPr>
          <w:rFonts w:hint="eastAsia" w:ascii="仿宋" w:hAnsi="仿宋" w:eastAsia="仿宋" w:cs="仿宋"/>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50EDC64">
        <w:pPr>
          <w:pStyle w:val="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E1CC">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94A4">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DCC57">
    <w:pPr>
      <w:pStyle w:val="8"/>
      <w:ind w:firstLine="36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B7DE">
    <w:pPr>
      <w:pStyle w:val="9"/>
      <w:ind w:firstLine="360"/>
    </w:pPr>
  </w:p>
  <w:p w14:paraId="3169A6D2">
    <w:pPr>
      <w:pStyle w:val="9"/>
      <w:ind w:firstLine="360"/>
    </w:pPr>
  </w:p>
  <w:p w14:paraId="71D9D02C">
    <w:pPr>
      <w:pStyle w:val="9"/>
      <w:ind w:firstLine="0" w:firstLineChars="0"/>
      <w:jc w:val="both"/>
      <w:rPr>
        <w:rFonts w:hint="eastAsia"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7E85">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0F91">
    <w:pPr>
      <w:pStyle w:val="9"/>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8E28">
    <w:pPr>
      <w:pStyle w:val="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sz w:val="28"/>
        <w:szCs w:val="28"/>
        <w:lang w:val="en-US"/>
      </w:rPr>
    </w:lvl>
  </w:abstractNum>
  <w:abstractNum w:abstractNumId="1">
    <w:nsid w:val="1DA04512"/>
    <w:multiLevelType w:val="multilevel"/>
    <w:tmpl w:val="1DA04512"/>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E1963BA"/>
    <w:multiLevelType w:val="multilevel"/>
    <w:tmpl w:val="1E1963BA"/>
    <w:lvl w:ilvl="0" w:tentative="0">
      <w:start w:val="1"/>
      <w:numFmt w:val="chineseCounting"/>
      <w:suff w:val="space"/>
      <w:lvlText w:val="第%1条"/>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7F40813"/>
    <w:multiLevelType w:val="multilevel"/>
    <w:tmpl w:val="27F40813"/>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8254620"/>
    <w:multiLevelType w:val="multilevel"/>
    <w:tmpl w:val="28254620"/>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27310E4"/>
    <w:multiLevelType w:val="multilevel"/>
    <w:tmpl w:val="327310E4"/>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0334800"/>
    <w:multiLevelType w:val="singleLevel"/>
    <w:tmpl w:val="40334800"/>
    <w:lvl w:ilvl="0" w:tentative="0">
      <w:start w:val="1"/>
      <w:numFmt w:val="chineseCounting"/>
      <w:suff w:val="nothing"/>
      <w:lvlText w:val="（%1）"/>
      <w:lvlJc w:val="left"/>
      <w:pPr>
        <w:ind w:left="0" w:firstLine="420"/>
      </w:pPr>
      <w:rPr>
        <w:rFonts w:hint="eastAsia" w:ascii="仿宋" w:hAnsi="仿宋" w:eastAsia="仿宋" w:cs="仿宋"/>
        <w:sz w:val="28"/>
        <w:szCs w:val="28"/>
      </w:rPr>
    </w:lvl>
  </w:abstractNum>
  <w:abstractNum w:abstractNumId="8">
    <w:nsid w:val="4F43772E"/>
    <w:multiLevelType w:val="multilevel"/>
    <w:tmpl w:val="4F43772E"/>
    <w:lvl w:ilvl="0" w:tentative="0">
      <w:start w:val="1"/>
      <w:numFmt w:val="decimal"/>
      <w:suff w:val="nothing"/>
      <w:lvlText w:val="%1、"/>
      <w:lvlJc w:val="left"/>
      <w:pPr>
        <w:ind w:left="0" w:firstLine="0"/>
      </w:pPr>
      <w:rPr>
        <w:rFonts w:hint="default"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347138B"/>
    <w:multiLevelType w:val="multilevel"/>
    <w:tmpl w:val="5347138B"/>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2FmZDRjNWFjNmMzYjlmN2M4M2M2M2VkNDlkNmIifQ=="/>
  </w:docVars>
  <w:rsids>
    <w:rsidRoot w:val="003F55DB"/>
    <w:rsid w:val="000058FA"/>
    <w:rsid w:val="00035509"/>
    <w:rsid w:val="00071317"/>
    <w:rsid w:val="000B7C0B"/>
    <w:rsid w:val="000E59FD"/>
    <w:rsid w:val="00100829"/>
    <w:rsid w:val="001033AA"/>
    <w:rsid w:val="00161289"/>
    <w:rsid w:val="001665E6"/>
    <w:rsid w:val="00167008"/>
    <w:rsid w:val="0017124C"/>
    <w:rsid w:val="00172AA3"/>
    <w:rsid w:val="001F0B1A"/>
    <w:rsid w:val="001F5C65"/>
    <w:rsid w:val="00231960"/>
    <w:rsid w:val="00232BF6"/>
    <w:rsid w:val="00241545"/>
    <w:rsid w:val="002568E9"/>
    <w:rsid w:val="00281280"/>
    <w:rsid w:val="002B04F9"/>
    <w:rsid w:val="002E4D15"/>
    <w:rsid w:val="00372792"/>
    <w:rsid w:val="00375CD5"/>
    <w:rsid w:val="003C68FB"/>
    <w:rsid w:val="003E6D1A"/>
    <w:rsid w:val="003F1E01"/>
    <w:rsid w:val="003F55DB"/>
    <w:rsid w:val="00441A2F"/>
    <w:rsid w:val="00482740"/>
    <w:rsid w:val="004828E1"/>
    <w:rsid w:val="0048727B"/>
    <w:rsid w:val="004A5C67"/>
    <w:rsid w:val="004C3073"/>
    <w:rsid w:val="004E796C"/>
    <w:rsid w:val="004F2B9E"/>
    <w:rsid w:val="005024C6"/>
    <w:rsid w:val="005077BC"/>
    <w:rsid w:val="005139EA"/>
    <w:rsid w:val="00557738"/>
    <w:rsid w:val="00576323"/>
    <w:rsid w:val="00580EFC"/>
    <w:rsid w:val="005C7203"/>
    <w:rsid w:val="00600B12"/>
    <w:rsid w:val="00624B12"/>
    <w:rsid w:val="00677AD4"/>
    <w:rsid w:val="006A3BA2"/>
    <w:rsid w:val="006C0A78"/>
    <w:rsid w:val="006D1CAA"/>
    <w:rsid w:val="006E452C"/>
    <w:rsid w:val="00703087"/>
    <w:rsid w:val="007902A9"/>
    <w:rsid w:val="007924C3"/>
    <w:rsid w:val="007A2DF1"/>
    <w:rsid w:val="007F1093"/>
    <w:rsid w:val="00806F1A"/>
    <w:rsid w:val="008240C8"/>
    <w:rsid w:val="008244F8"/>
    <w:rsid w:val="00830A36"/>
    <w:rsid w:val="009030ED"/>
    <w:rsid w:val="00924631"/>
    <w:rsid w:val="009325CD"/>
    <w:rsid w:val="009346E9"/>
    <w:rsid w:val="00976D74"/>
    <w:rsid w:val="009900F4"/>
    <w:rsid w:val="0099139C"/>
    <w:rsid w:val="009A65FB"/>
    <w:rsid w:val="009C2912"/>
    <w:rsid w:val="009D2D2D"/>
    <w:rsid w:val="009E1D76"/>
    <w:rsid w:val="009E22A7"/>
    <w:rsid w:val="009F1173"/>
    <w:rsid w:val="009F5EF4"/>
    <w:rsid w:val="00A72366"/>
    <w:rsid w:val="00A879C7"/>
    <w:rsid w:val="00AA28B9"/>
    <w:rsid w:val="00AA4A0A"/>
    <w:rsid w:val="00AB065B"/>
    <w:rsid w:val="00AB323C"/>
    <w:rsid w:val="00AB5A5A"/>
    <w:rsid w:val="00AE55AB"/>
    <w:rsid w:val="00AF7F2C"/>
    <w:rsid w:val="00B61D7D"/>
    <w:rsid w:val="00BF080B"/>
    <w:rsid w:val="00C502DB"/>
    <w:rsid w:val="00C5111F"/>
    <w:rsid w:val="00C94109"/>
    <w:rsid w:val="00CD61B8"/>
    <w:rsid w:val="00D20AE5"/>
    <w:rsid w:val="00D33546"/>
    <w:rsid w:val="00D34F08"/>
    <w:rsid w:val="00D50EF4"/>
    <w:rsid w:val="00DB20A0"/>
    <w:rsid w:val="00DB3256"/>
    <w:rsid w:val="00DD3FE9"/>
    <w:rsid w:val="00DD516C"/>
    <w:rsid w:val="00DE1A93"/>
    <w:rsid w:val="00E051AF"/>
    <w:rsid w:val="00E7724D"/>
    <w:rsid w:val="00E77A91"/>
    <w:rsid w:val="00E92C01"/>
    <w:rsid w:val="00EB78DE"/>
    <w:rsid w:val="00ED394F"/>
    <w:rsid w:val="00EE4F73"/>
    <w:rsid w:val="00EF6580"/>
    <w:rsid w:val="00F244EF"/>
    <w:rsid w:val="00F3234F"/>
    <w:rsid w:val="00F61632"/>
    <w:rsid w:val="00F62832"/>
    <w:rsid w:val="00F65AAC"/>
    <w:rsid w:val="00F90B7C"/>
    <w:rsid w:val="00F93A0E"/>
    <w:rsid w:val="01711DD5"/>
    <w:rsid w:val="028775E1"/>
    <w:rsid w:val="02A061F0"/>
    <w:rsid w:val="02B95F3C"/>
    <w:rsid w:val="0301396B"/>
    <w:rsid w:val="039C7A55"/>
    <w:rsid w:val="04AD6392"/>
    <w:rsid w:val="04B557B4"/>
    <w:rsid w:val="053F69CD"/>
    <w:rsid w:val="054F58F6"/>
    <w:rsid w:val="08826AE9"/>
    <w:rsid w:val="08906861"/>
    <w:rsid w:val="096D45ED"/>
    <w:rsid w:val="09AC3DC6"/>
    <w:rsid w:val="0A79472F"/>
    <w:rsid w:val="0AA0729E"/>
    <w:rsid w:val="0B7A42BB"/>
    <w:rsid w:val="0CBB2DDD"/>
    <w:rsid w:val="0D0F4F91"/>
    <w:rsid w:val="0D1670EC"/>
    <w:rsid w:val="0DF95A7C"/>
    <w:rsid w:val="0F1467D4"/>
    <w:rsid w:val="10C36704"/>
    <w:rsid w:val="10DE709A"/>
    <w:rsid w:val="1122167C"/>
    <w:rsid w:val="116D7709"/>
    <w:rsid w:val="122336A4"/>
    <w:rsid w:val="12A74815"/>
    <w:rsid w:val="134E6759"/>
    <w:rsid w:val="14617C0D"/>
    <w:rsid w:val="149503B7"/>
    <w:rsid w:val="14A511EB"/>
    <w:rsid w:val="14F36178"/>
    <w:rsid w:val="16DB1D29"/>
    <w:rsid w:val="16F44A98"/>
    <w:rsid w:val="19EF056A"/>
    <w:rsid w:val="1B8F3DB2"/>
    <w:rsid w:val="1BFD0D1C"/>
    <w:rsid w:val="1CA64AB4"/>
    <w:rsid w:val="1CC920FF"/>
    <w:rsid w:val="1E2A7DC2"/>
    <w:rsid w:val="1E381060"/>
    <w:rsid w:val="1EF3323E"/>
    <w:rsid w:val="1F2C36C6"/>
    <w:rsid w:val="1FF3EE2E"/>
    <w:rsid w:val="2007798F"/>
    <w:rsid w:val="20B7239C"/>
    <w:rsid w:val="20DE359A"/>
    <w:rsid w:val="212B6828"/>
    <w:rsid w:val="21601FD3"/>
    <w:rsid w:val="21D73DBD"/>
    <w:rsid w:val="227855A0"/>
    <w:rsid w:val="22F64717"/>
    <w:rsid w:val="231A32A7"/>
    <w:rsid w:val="23996166"/>
    <w:rsid w:val="249C1845"/>
    <w:rsid w:val="2553777E"/>
    <w:rsid w:val="266D6A9E"/>
    <w:rsid w:val="28CF57EE"/>
    <w:rsid w:val="291853E7"/>
    <w:rsid w:val="29712D49"/>
    <w:rsid w:val="2B28200E"/>
    <w:rsid w:val="2C155C0E"/>
    <w:rsid w:val="2C551892"/>
    <w:rsid w:val="2D19172E"/>
    <w:rsid w:val="2DB068A4"/>
    <w:rsid w:val="2E206AEC"/>
    <w:rsid w:val="2E652ACD"/>
    <w:rsid w:val="2EF14CEB"/>
    <w:rsid w:val="2F1F535F"/>
    <w:rsid w:val="2F6E1C2C"/>
    <w:rsid w:val="2FA53714"/>
    <w:rsid w:val="2FA820EF"/>
    <w:rsid w:val="2FAB2FE1"/>
    <w:rsid w:val="30A6777C"/>
    <w:rsid w:val="30BC0D4E"/>
    <w:rsid w:val="30BD16C5"/>
    <w:rsid w:val="30CC4192"/>
    <w:rsid w:val="30CD50C6"/>
    <w:rsid w:val="3165072E"/>
    <w:rsid w:val="31A14318"/>
    <w:rsid w:val="32193F7E"/>
    <w:rsid w:val="323F65B7"/>
    <w:rsid w:val="33420CE7"/>
    <w:rsid w:val="336A2CE3"/>
    <w:rsid w:val="33A67A93"/>
    <w:rsid w:val="33D20888"/>
    <w:rsid w:val="347D4635"/>
    <w:rsid w:val="35773495"/>
    <w:rsid w:val="358931C8"/>
    <w:rsid w:val="359C280A"/>
    <w:rsid w:val="3627364D"/>
    <w:rsid w:val="36633261"/>
    <w:rsid w:val="36B20336"/>
    <w:rsid w:val="36CD37EB"/>
    <w:rsid w:val="37093048"/>
    <w:rsid w:val="3710594F"/>
    <w:rsid w:val="372D65AB"/>
    <w:rsid w:val="378809CE"/>
    <w:rsid w:val="37DA41AF"/>
    <w:rsid w:val="38726926"/>
    <w:rsid w:val="38796956"/>
    <w:rsid w:val="390D65DD"/>
    <w:rsid w:val="399F2B7B"/>
    <w:rsid w:val="39EC3D26"/>
    <w:rsid w:val="3A4A1178"/>
    <w:rsid w:val="3AA668A1"/>
    <w:rsid w:val="3AC62459"/>
    <w:rsid w:val="3AEB471A"/>
    <w:rsid w:val="3AF410E4"/>
    <w:rsid w:val="3D404AB5"/>
    <w:rsid w:val="3DB17760"/>
    <w:rsid w:val="3E2B6048"/>
    <w:rsid w:val="3F051B12"/>
    <w:rsid w:val="3F2E6EAD"/>
    <w:rsid w:val="3FAE5A30"/>
    <w:rsid w:val="3FE62CF0"/>
    <w:rsid w:val="40415C48"/>
    <w:rsid w:val="40AF61D9"/>
    <w:rsid w:val="40B91EA3"/>
    <w:rsid w:val="413B5CBF"/>
    <w:rsid w:val="41775CA6"/>
    <w:rsid w:val="41E27AF9"/>
    <w:rsid w:val="41FD11C6"/>
    <w:rsid w:val="42F56341"/>
    <w:rsid w:val="43505326"/>
    <w:rsid w:val="444B6A40"/>
    <w:rsid w:val="4464023A"/>
    <w:rsid w:val="44923D6B"/>
    <w:rsid w:val="449522C9"/>
    <w:rsid w:val="45513D03"/>
    <w:rsid w:val="45A007E6"/>
    <w:rsid w:val="46084650"/>
    <w:rsid w:val="46C57599"/>
    <w:rsid w:val="46D729AA"/>
    <w:rsid w:val="47086643"/>
    <w:rsid w:val="47732B2D"/>
    <w:rsid w:val="49D558FE"/>
    <w:rsid w:val="4A7638C4"/>
    <w:rsid w:val="4A767978"/>
    <w:rsid w:val="4A7A7858"/>
    <w:rsid w:val="4B0C5FAB"/>
    <w:rsid w:val="4BE070CD"/>
    <w:rsid w:val="4C147838"/>
    <w:rsid w:val="4C6D519A"/>
    <w:rsid w:val="4CBE0994"/>
    <w:rsid w:val="4CCA2622"/>
    <w:rsid w:val="4D4230E2"/>
    <w:rsid w:val="4D8578AF"/>
    <w:rsid w:val="4E127DA7"/>
    <w:rsid w:val="4E2875CB"/>
    <w:rsid w:val="4E2D7AE6"/>
    <w:rsid w:val="4FE35216"/>
    <w:rsid w:val="50545FFA"/>
    <w:rsid w:val="506150EA"/>
    <w:rsid w:val="50730286"/>
    <w:rsid w:val="511D7DB4"/>
    <w:rsid w:val="51F92090"/>
    <w:rsid w:val="520D3786"/>
    <w:rsid w:val="524B1ADA"/>
    <w:rsid w:val="52507BE6"/>
    <w:rsid w:val="528D5C4E"/>
    <w:rsid w:val="52DC4BC0"/>
    <w:rsid w:val="52FB52AE"/>
    <w:rsid w:val="536650CE"/>
    <w:rsid w:val="536A6FCA"/>
    <w:rsid w:val="53CA5C0F"/>
    <w:rsid w:val="53DE1AF7"/>
    <w:rsid w:val="53F457F2"/>
    <w:rsid w:val="547C02D2"/>
    <w:rsid w:val="54F00716"/>
    <w:rsid w:val="553B5E36"/>
    <w:rsid w:val="556C4241"/>
    <w:rsid w:val="55CB6A9B"/>
    <w:rsid w:val="5677039D"/>
    <w:rsid w:val="57007C70"/>
    <w:rsid w:val="58703C37"/>
    <w:rsid w:val="58847C1C"/>
    <w:rsid w:val="58BA4DF1"/>
    <w:rsid w:val="5B5C6B06"/>
    <w:rsid w:val="5B695E6A"/>
    <w:rsid w:val="5B8B1199"/>
    <w:rsid w:val="5B8F2A37"/>
    <w:rsid w:val="5C91211C"/>
    <w:rsid w:val="5CE768A3"/>
    <w:rsid w:val="5ED54E29"/>
    <w:rsid w:val="5F220977"/>
    <w:rsid w:val="5F2E07B9"/>
    <w:rsid w:val="602F5A88"/>
    <w:rsid w:val="60911000"/>
    <w:rsid w:val="60BD3BA3"/>
    <w:rsid w:val="61AA39C3"/>
    <w:rsid w:val="627512D3"/>
    <w:rsid w:val="62FA2AA0"/>
    <w:rsid w:val="64174E1C"/>
    <w:rsid w:val="64925346"/>
    <w:rsid w:val="65EC2499"/>
    <w:rsid w:val="66B07D06"/>
    <w:rsid w:val="66CD08B8"/>
    <w:rsid w:val="66F8514F"/>
    <w:rsid w:val="686D2352"/>
    <w:rsid w:val="692567BC"/>
    <w:rsid w:val="698A6CDC"/>
    <w:rsid w:val="6A72241E"/>
    <w:rsid w:val="6AAA34C3"/>
    <w:rsid w:val="6AF07D80"/>
    <w:rsid w:val="6B361121"/>
    <w:rsid w:val="6BAF4A30"/>
    <w:rsid w:val="6BE1634F"/>
    <w:rsid w:val="6BF54B38"/>
    <w:rsid w:val="6C376EFF"/>
    <w:rsid w:val="6CEF4A5E"/>
    <w:rsid w:val="6D3C01AC"/>
    <w:rsid w:val="6D567859"/>
    <w:rsid w:val="6E072901"/>
    <w:rsid w:val="6E455DD4"/>
    <w:rsid w:val="6FC31752"/>
    <w:rsid w:val="6FD74555"/>
    <w:rsid w:val="7031797E"/>
    <w:rsid w:val="711A294B"/>
    <w:rsid w:val="71CF11CD"/>
    <w:rsid w:val="72651A08"/>
    <w:rsid w:val="72BA5BFC"/>
    <w:rsid w:val="730859C1"/>
    <w:rsid w:val="742C4D57"/>
    <w:rsid w:val="74D147F9"/>
    <w:rsid w:val="77F57C6E"/>
    <w:rsid w:val="782E147B"/>
    <w:rsid w:val="78302AF9"/>
    <w:rsid w:val="78410C40"/>
    <w:rsid w:val="78F61EF0"/>
    <w:rsid w:val="790C5967"/>
    <w:rsid w:val="79BC0E24"/>
    <w:rsid w:val="7A472603"/>
    <w:rsid w:val="7B3179A2"/>
    <w:rsid w:val="7BB816DF"/>
    <w:rsid w:val="7BDD2699"/>
    <w:rsid w:val="7C745FE4"/>
    <w:rsid w:val="7C7575D0"/>
    <w:rsid w:val="7CCE3126"/>
    <w:rsid w:val="7D040276"/>
    <w:rsid w:val="7D716E4F"/>
    <w:rsid w:val="7D80269C"/>
    <w:rsid w:val="7DC71FDC"/>
    <w:rsid w:val="7E453CF8"/>
    <w:rsid w:val="7FC70142"/>
    <w:rsid w:val="F8FDDD5C"/>
    <w:rsid w:val="FF8DC81C"/>
    <w:rsid w:val="FF979669"/>
    <w:rsid w:val="FFF9C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宋体" w:cs="宋体"/>
      <w:kern w:val="2"/>
      <w:sz w:val="28"/>
      <w:szCs w:val="28"/>
      <w:lang w:val="en-US" w:eastAsia="zh-CN" w:bidi="ar-SA"/>
    </w:rPr>
  </w:style>
  <w:style w:type="paragraph" w:styleId="3">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sz w:val="21"/>
    </w:rPr>
  </w:style>
  <w:style w:type="paragraph" w:styleId="5">
    <w:name w:val="annotation text"/>
    <w:basedOn w:val="1"/>
    <w:link w:val="24"/>
    <w:qFormat/>
    <w:uiPriority w:val="0"/>
    <w:pPr>
      <w:jc w:val="left"/>
    </w:pPr>
  </w:style>
  <w:style w:type="paragraph" w:styleId="6">
    <w:name w:val="Body Text"/>
    <w:next w:val="1"/>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Balloon Text"/>
    <w:basedOn w:val="1"/>
    <w:link w:val="23"/>
    <w:qFormat/>
    <w:uiPriority w:val="99"/>
    <w:pPr>
      <w:spacing w:line="240" w:lineRule="auto"/>
    </w:pPr>
    <w:rPr>
      <w:rFonts w:ascii="宋体"/>
      <w:sz w:val="18"/>
      <w:szCs w:val="18"/>
    </w:rPr>
  </w:style>
  <w:style w:type="paragraph" w:styleId="8">
    <w:name w:val="footer"/>
    <w:basedOn w:val="1"/>
    <w:link w:val="21"/>
    <w:qFormat/>
    <w:uiPriority w:val="99"/>
    <w:pPr>
      <w:tabs>
        <w:tab w:val="center" w:pos="4153"/>
        <w:tab w:val="right" w:pos="8306"/>
      </w:tabs>
      <w:snapToGrid w:val="0"/>
      <w:spacing w:line="240" w:lineRule="auto"/>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rPr>
      <w:sz w:val="24"/>
    </w:rPr>
  </w:style>
  <w:style w:type="paragraph" w:styleId="11">
    <w:name w:val="annotation subject"/>
    <w:basedOn w:val="5"/>
    <w:next w:val="5"/>
    <w:link w:val="25"/>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p0"/>
    <w:basedOn w:val="1"/>
    <w:qFormat/>
    <w:uiPriority w:val="0"/>
    <w:pPr>
      <w:widowControl/>
      <w:spacing w:line="240" w:lineRule="auto"/>
      <w:ind w:firstLine="0" w:firstLineChars="0"/>
    </w:pPr>
    <w:rPr>
      <w:rFonts w:ascii="Times New Roman" w:hAnsi="Times New Roman"/>
      <w:kern w:val="0"/>
      <w:sz w:val="21"/>
      <w:szCs w:val="21"/>
    </w:rPr>
  </w:style>
  <w:style w:type="character" w:customStyle="1" w:styleId="19">
    <w:name w:val="15"/>
    <w:qFormat/>
    <w:uiPriority w:val="0"/>
    <w:rPr>
      <w:rFonts w:hint="default" w:ascii="Times New Roman" w:hAnsi="Times New Roman" w:cs="Times New Roman"/>
      <w:color w:val="464445"/>
      <w:u w:val="none"/>
    </w:rPr>
  </w:style>
  <w:style w:type="character" w:customStyle="1" w:styleId="20">
    <w:name w:val="页眉 字符"/>
    <w:basedOn w:val="14"/>
    <w:link w:val="9"/>
    <w:qFormat/>
    <w:uiPriority w:val="99"/>
    <w:rPr>
      <w:rFonts w:ascii="仿宋_GB2312" w:hAnsi="Calibri" w:cs="宋体"/>
      <w:kern w:val="2"/>
      <w:sz w:val="18"/>
      <w:szCs w:val="18"/>
    </w:rPr>
  </w:style>
  <w:style w:type="character" w:customStyle="1" w:styleId="21">
    <w:name w:val="页脚 字符"/>
    <w:basedOn w:val="14"/>
    <w:link w:val="8"/>
    <w:qFormat/>
    <w:uiPriority w:val="99"/>
    <w:rPr>
      <w:rFonts w:ascii="仿宋_GB2312" w:hAnsi="Calibri" w:cs="宋体"/>
      <w:kern w:val="2"/>
      <w:sz w:val="18"/>
      <w:szCs w:val="18"/>
    </w:rPr>
  </w:style>
  <w:style w:type="paragraph" w:styleId="22">
    <w:name w:val="List Paragraph"/>
    <w:basedOn w:val="1"/>
    <w:qFormat/>
    <w:uiPriority w:val="99"/>
    <w:pPr>
      <w:ind w:firstLine="420"/>
    </w:pPr>
  </w:style>
  <w:style w:type="character" w:customStyle="1" w:styleId="23">
    <w:name w:val="批注框文本 字符"/>
    <w:basedOn w:val="14"/>
    <w:link w:val="7"/>
    <w:qFormat/>
    <w:uiPriority w:val="99"/>
    <w:rPr>
      <w:rFonts w:ascii="宋体" w:hAnsi="Calibri" w:cs="宋体"/>
      <w:kern w:val="2"/>
      <w:sz w:val="18"/>
      <w:szCs w:val="18"/>
    </w:rPr>
  </w:style>
  <w:style w:type="character" w:customStyle="1" w:styleId="24">
    <w:name w:val="批注文字 字符"/>
    <w:basedOn w:val="14"/>
    <w:link w:val="5"/>
    <w:qFormat/>
    <w:uiPriority w:val="0"/>
    <w:rPr>
      <w:rFonts w:ascii="仿宋_GB2312" w:cs="宋体"/>
      <w:kern w:val="2"/>
      <w:sz w:val="28"/>
      <w:szCs w:val="28"/>
    </w:rPr>
  </w:style>
  <w:style w:type="character" w:customStyle="1" w:styleId="25">
    <w:name w:val="批注主题 字符"/>
    <w:basedOn w:val="24"/>
    <w:link w:val="11"/>
    <w:qFormat/>
    <w:uiPriority w:val="0"/>
    <w:rPr>
      <w:rFonts w:ascii="仿宋_GB2312" w:cs="宋体"/>
      <w:b/>
      <w:bCs/>
      <w:kern w:val="2"/>
      <w:sz w:val="28"/>
      <w:szCs w:val="28"/>
    </w:rPr>
  </w:style>
  <w:style w:type="paragraph" w:customStyle="1" w:styleId="26">
    <w:name w:val="_Style 7"/>
    <w:basedOn w:val="1"/>
    <w:next w:val="22"/>
    <w:qFormat/>
    <w:uiPriority w:val="99"/>
    <w:pPr>
      <w:ind w:firstLine="420"/>
    </w:p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样式 首行缩进:  2 字符"/>
    <w:basedOn w:val="1"/>
    <w:qFormat/>
    <w:uiPriority w:val="0"/>
    <w:pPr>
      <w:ind w:firstLine="560"/>
    </w:pPr>
    <w:rPr>
      <w:rFonts w:eastAsia="仿宋_GB2312"/>
      <w:sz w:val="24"/>
    </w:rPr>
  </w:style>
  <w:style w:type="paragraph" w:customStyle="1" w:styleId="29">
    <w:name w:val="Revision"/>
    <w:hidden/>
    <w:unhideWhenUsed/>
    <w:qFormat/>
    <w:uiPriority w:val="99"/>
    <w:rPr>
      <w:rFonts w:ascii="仿宋_GB2312" w:hAnsi="Calibri" w:eastAsia="宋体" w:cs="宋体"/>
      <w:kern w:val="2"/>
      <w:sz w:val="28"/>
      <w:szCs w:val="28"/>
      <w:lang w:val="en-US" w:eastAsia="zh-CN" w:bidi="ar-SA"/>
    </w:rPr>
  </w:style>
  <w:style w:type="paragraph" w:customStyle="1" w:styleId="30">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9783</Words>
  <Characters>9800</Characters>
  <Lines>66</Lines>
  <Paragraphs>18</Paragraphs>
  <TotalTime>1</TotalTime>
  <ScaleCrop>false</ScaleCrop>
  <LinksUpToDate>false</LinksUpToDate>
  <CharactersWithSpaces>10253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2021-01-08T09:34:00Z</dcterms:created>
  <dc:creator>陈 凌</dc:creator>
  <cp:lastModifiedBy>张攀</cp:lastModifiedBy>
  <dcterms:modified xsi:type="dcterms:W3CDTF">2026-05-28T01:15:06Z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11A65BAF-3D51-4723-9B65-1619C6E8A358</vt:lpwstr>
  </property>
  <property fmtid="{D5CDD505-2E9C-101B-9397-08002B2CF9AE}" pid="4" name="ICV">
    <vt:lpwstr>AC8DD86FEEF0412F85BD75DD924EF8CC_13</vt:lpwstr>
  </property>
  <property fmtid="{D5CDD505-2E9C-101B-9397-08002B2CF9AE}" pid="5" name="KSOProductBuildVer">
    <vt:lpwstr>2052-12.1.0.26375</vt:lpwstr>
  </property>
  <property fmtid="{D5CDD505-2E9C-101B-9397-08002B2CF9AE}" pid="6" name="KSOTemplateDocerSaveRecord">
    <vt:lpwstr>eyJoZGlkIjoiYTcwODc0YzQzY2FiMzk2NzM0OGRlN2MxMDFhOGRhOGUiLCJ1c2VySWQiOiIxNzQ3ODk2Mjc1In0=</vt:lpwstr>
  </property>
</Properties>
</file>