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771A">
      <w:pPr>
        <w:rPr>
          <w:rFonts w:hint="eastAsia" w:ascii="黑体" w:hAnsi="黑体" w:eastAsia="黑体" w:cs="黑体"/>
          <w:sz w:val="44"/>
          <w:szCs w:val="44"/>
          <w:highlight w:val="none"/>
        </w:rPr>
      </w:pPr>
      <w:r>
        <w:rPr>
          <w:rFonts w:hint="eastAsia"/>
          <w:highlight w:val="none"/>
        </w:rPr>
        <w:t xml:space="preserve">        </w:t>
      </w:r>
    </w:p>
    <w:p w14:paraId="5D29B572">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鲁启·智慧谷一期能源站建设运营项目</w:t>
      </w:r>
    </w:p>
    <w:p w14:paraId="398079D9">
      <w:pPr>
        <w:jc w:val="center"/>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供冷工艺</w:t>
      </w:r>
    </w:p>
    <w:p w14:paraId="22FD51DC">
      <w:pPr>
        <w:jc w:val="center"/>
        <w:rPr>
          <w:b/>
          <w:bCs/>
          <w:sz w:val="40"/>
          <w:szCs w:val="40"/>
          <w:highlight w:val="none"/>
        </w:rPr>
      </w:pPr>
    </w:p>
    <w:p w14:paraId="34AAAF14">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设</w:t>
      </w:r>
    </w:p>
    <w:p w14:paraId="77D39519">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计</w:t>
      </w:r>
    </w:p>
    <w:p w14:paraId="22E028B0">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服</w:t>
      </w:r>
    </w:p>
    <w:p w14:paraId="17BCE4B4">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务</w:t>
      </w:r>
    </w:p>
    <w:p w14:paraId="38B594B5">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合</w:t>
      </w:r>
    </w:p>
    <w:p w14:paraId="15C699D4">
      <w:pPr>
        <w:jc w:val="center"/>
        <w:rPr>
          <w:rFonts w:hint="eastAsia" w:ascii="黑体" w:hAnsi="黑体" w:eastAsia="黑体" w:cs="黑体"/>
          <w:sz w:val="52"/>
          <w:szCs w:val="52"/>
          <w:highlight w:val="none"/>
        </w:rPr>
      </w:pPr>
      <w:r>
        <w:rPr>
          <w:rFonts w:hint="eastAsia" w:ascii="黑体" w:hAnsi="黑体" w:eastAsia="黑体" w:cs="黑体"/>
          <w:b/>
          <w:bCs/>
          <w:sz w:val="52"/>
          <w:szCs w:val="52"/>
          <w:highlight w:val="none"/>
        </w:rPr>
        <w:t>同</w:t>
      </w:r>
    </w:p>
    <w:p w14:paraId="6A997CF6">
      <w:pPr>
        <w:pStyle w:val="10"/>
        <w:ind w:firstLine="240"/>
        <w:rPr>
          <w:highlight w:val="none"/>
        </w:rPr>
      </w:pPr>
    </w:p>
    <w:p w14:paraId="37B5CD4B">
      <w:pPr>
        <w:pStyle w:val="10"/>
        <w:ind w:left="0" w:leftChars="0" w:firstLine="0" w:firstLineChars="0"/>
        <w:rPr>
          <w:rFonts w:ascii="Calibri" w:hAnsi="Calibri" w:cs="Times New Roman"/>
          <w:b/>
          <w:bCs/>
          <w:sz w:val="28"/>
          <w:szCs w:val="28"/>
          <w:highlight w:val="none"/>
          <w:lang w:val="en-US" w:bidi="ar-SA"/>
        </w:rPr>
      </w:pPr>
    </w:p>
    <w:p w14:paraId="48A5A2E3">
      <w:pPr>
        <w:pStyle w:val="10"/>
        <w:ind w:firstLine="281"/>
        <w:rPr>
          <w:rFonts w:hint="eastAsia" w:ascii="黑体" w:hAnsi="黑体" w:eastAsia="黑体" w:cs="黑体"/>
          <w:b/>
          <w:bCs/>
          <w:sz w:val="30"/>
          <w:szCs w:val="30"/>
          <w:highlight w:val="none"/>
          <w:lang w:val="en-US" w:bidi="ar-SA"/>
        </w:rPr>
      </w:pPr>
    </w:p>
    <w:p w14:paraId="5FB36FEF">
      <w:pPr>
        <w:ind w:left="1890" w:leftChars="9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 xml:space="preserve">甲  方： </w:t>
      </w:r>
      <w:r>
        <w:rPr>
          <w:rFonts w:hint="eastAsia" w:ascii="黑体" w:hAnsi="黑体" w:eastAsia="黑体" w:cs="黑体"/>
          <w:b/>
          <w:bCs/>
          <w:sz w:val="30"/>
          <w:szCs w:val="30"/>
          <w:highlight w:val="none"/>
          <w:lang w:val="en-US" w:eastAsia="zh-CN"/>
        </w:rPr>
        <w:t>海南恒基新能源产业有限公司</w:t>
      </w:r>
      <w:r>
        <w:rPr>
          <w:rFonts w:hint="eastAsia" w:ascii="黑体" w:hAnsi="黑体" w:eastAsia="黑体" w:cs="黑体"/>
          <w:b/>
          <w:bCs/>
          <w:sz w:val="30"/>
          <w:szCs w:val="30"/>
          <w:highlight w:val="none"/>
        </w:rPr>
        <w:t xml:space="preserve">                          </w:t>
      </w:r>
    </w:p>
    <w:p w14:paraId="4DC78B80">
      <w:pPr>
        <w:ind w:left="1890" w:leftChars="9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乙  方：</w:t>
      </w:r>
      <w:r>
        <w:rPr>
          <w:rFonts w:hint="eastAsia" w:ascii="黑体" w:hAnsi="黑体" w:eastAsia="黑体" w:cs="黑体"/>
          <w:b/>
          <w:bCs/>
          <w:sz w:val="30"/>
          <w:szCs w:val="30"/>
          <w:highlight w:val="none"/>
          <w:lang w:val="en-US" w:eastAsia="zh-CN"/>
        </w:rPr>
        <w:t xml:space="preserve"> </w:t>
      </w:r>
    </w:p>
    <w:p w14:paraId="1ED4D55A">
      <w:pPr>
        <w:ind w:left="1890" w:leftChars="9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日  期：  202</w:t>
      </w:r>
      <w:r>
        <w:rPr>
          <w:rFonts w:hint="eastAsia" w:ascii="黑体" w:hAnsi="黑体" w:eastAsia="黑体" w:cs="黑体"/>
          <w:b/>
          <w:bCs/>
          <w:sz w:val="30"/>
          <w:szCs w:val="30"/>
          <w:highlight w:val="none"/>
          <w:lang w:val="en-US" w:eastAsia="zh-CN"/>
        </w:rPr>
        <w:t>6</w:t>
      </w:r>
      <w:r>
        <w:rPr>
          <w:rFonts w:hint="eastAsia" w:ascii="黑体" w:hAnsi="黑体" w:eastAsia="黑体" w:cs="黑体"/>
          <w:b/>
          <w:bCs/>
          <w:sz w:val="30"/>
          <w:szCs w:val="30"/>
          <w:highlight w:val="none"/>
        </w:rPr>
        <w:t xml:space="preserve">年 </w:t>
      </w:r>
      <w:r>
        <w:rPr>
          <w:rFonts w:hint="eastAsia" w:ascii="黑体" w:hAnsi="黑体" w:eastAsia="黑体" w:cs="黑体"/>
          <w:b/>
          <w:bCs/>
          <w:sz w:val="30"/>
          <w:szCs w:val="30"/>
          <w:highlight w:val="none"/>
          <w:lang w:val="en-US" w:eastAsia="zh-CN"/>
        </w:rPr>
        <w:t>2</w:t>
      </w:r>
      <w:r>
        <w:rPr>
          <w:rFonts w:hint="eastAsia" w:ascii="黑体" w:hAnsi="黑体" w:eastAsia="黑体" w:cs="黑体"/>
          <w:b/>
          <w:bCs/>
          <w:sz w:val="30"/>
          <w:szCs w:val="30"/>
          <w:highlight w:val="none"/>
        </w:rPr>
        <w:t>月</w:t>
      </w:r>
      <w:r>
        <w:rPr>
          <w:rFonts w:hint="eastAsia" w:ascii="黑体" w:hAnsi="黑体" w:eastAsia="黑体" w:cs="黑体"/>
          <w:b/>
          <w:bCs/>
          <w:sz w:val="30"/>
          <w:szCs w:val="30"/>
          <w:highlight w:val="none"/>
          <w:lang w:val="en-US" w:eastAsia="zh-CN"/>
        </w:rPr>
        <w:t xml:space="preserve">  </w:t>
      </w:r>
    </w:p>
    <w:p w14:paraId="2B2CE970">
      <w:pPr>
        <w:ind w:left="1890" w:leftChars="900"/>
        <w:rPr>
          <w:rFonts w:hint="eastAsia" w:ascii="黑体" w:hAnsi="黑体" w:eastAsia="黑体" w:cs="黑体"/>
          <w:b/>
          <w:bCs/>
          <w:sz w:val="30"/>
          <w:szCs w:val="30"/>
          <w:highlight w:val="none"/>
        </w:rPr>
      </w:pPr>
      <w:r>
        <w:rPr>
          <w:rFonts w:hint="eastAsia" w:ascii="黑体" w:hAnsi="黑体" w:eastAsia="黑体" w:cs="黑体"/>
          <w:b/>
          <w:bCs/>
          <w:sz w:val="30"/>
          <w:szCs w:val="30"/>
          <w:highlight w:val="none"/>
        </w:rPr>
        <w:t xml:space="preserve">签订地点： </w:t>
      </w:r>
      <w:r>
        <w:rPr>
          <w:rFonts w:hint="eastAsia" w:ascii="黑体" w:hAnsi="黑体" w:eastAsia="黑体" w:cs="黑体"/>
          <w:b/>
          <w:bCs/>
          <w:sz w:val="30"/>
          <w:szCs w:val="30"/>
          <w:highlight w:val="none"/>
          <w:lang w:val="en-US" w:eastAsia="zh-CN"/>
        </w:rPr>
        <w:t>海南省海口</w:t>
      </w:r>
      <w:r>
        <w:rPr>
          <w:rFonts w:hint="eastAsia" w:ascii="黑体" w:hAnsi="黑体" w:eastAsia="黑体" w:cs="黑体"/>
          <w:b/>
          <w:bCs/>
          <w:sz w:val="30"/>
          <w:szCs w:val="30"/>
          <w:highlight w:val="none"/>
        </w:rPr>
        <w:t>市</w:t>
      </w:r>
    </w:p>
    <w:p w14:paraId="61410DFE">
      <w:pPr>
        <w:ind w:left="1890" w:leftChars="900"/>
        <w:rPr>
          <w:b/>
          <w:bCs/>
          <w:sz w:val="28"/>
          <w:szCs w:val="28"/>
          <w:highlight w:val="none"/>
        </w:rPr>
      </w:pPr>
    </w:p>
    <w:p w14:paraId="177D7497">
      <w:pPr>
        <w:rPr>
          <w:b/>
          <w:bCs/>
          <w:sz w:val="28"/>
          <w:szCs w:val="28"/>
          <w:highlight w:val="none"/>
        </w:rPr>
        <w:sectPr>
          <w:headerReference r:id="rId5" w:type="first"/>
          <w:footerReference r:id="rId6" w:type="default"/>
          <w:pgSz w:w="11906" w:h="16838"/>
          <w:pgMar w:top="1440" w:right="1418" w:bottom="1440" w:left="1701" w:header="851" w:footer="992" w:gutter="0"/>
          <w:pgNumType w:fmt="decimal" w:start="1"/>
          <w:cols w:space="720" w:num="1"/>
          <w:titlePg/>
          <w:docGrid w:type="lines" w:linePitch="310" w:charSpace="0"/>
        </w:sectPr>
      </w:pPr>
    </w:p>
    <w:p w14:paraId="4AAEBE55">
      <w:pPr>
        <w:rPr>
          <w:rFonts w:hint="eastAsia" w:asciiTheme="minorEastAsia" w:hAnsiTheme="minorEastAsia" w:eastAsiaTheme="minorEastAsia" w:cstheme="minorEastAsia"/>
          <w:sz w:val="24"/>
          <w:szCs w:val="32"/>
          <w:highlight w:val="none"/>
          <w:u w:val="single"/>
        </w:rPr>
      </w:pPr>
      <w:r>
        <w:rPr>
          <w:rFonts w:hint="eastAsia" w:asciiTheme="minorEastAsia" w:hAnsiTheme="minorEastAsia" w:eastAsiaTheme="minorEastAsia" w:cstheme="minorEastAsia"/>
          <w:sz w:val="24"/>
          <w:szCs w:val="32"/>
          <w:highlight w:val="none"/>
        </w:rPr>
        <w:t xml:space="preserve">甲方： </w:t>
      </w:r>
      <w:r>
        <w:rPr>
          <w:rFonts w:hint="eastAsia" w:asciiTheme="minorEastAsia" w:hAnsiTheme="minorEastAsia" w:eastAsiaTheme="minorEastAsia" w:cstheme="minorEastAsia"/>
          <w:sz w:val="24"/>
          <w:szCs w:val="32"/>
          <w:highlight w:val="none"/>
          <w:u w:val="single"/>
          <w:lang w:val="en-US" w:eastAsia="zh-CN"/>
        </w:rPr>
        <w:t>海南恒基新能源产业有限公司</w:t>
      </w:r>
      <w:r>
        <w:rPr>
          <w:rFonts w:hint="eastAsia" w:asciiTheme="minorEastAsia" w:hAnsiTheme="minorEastAsia" w:eastAsiaTheme="minorEastAsia" w:cstheme="minorEastAsia"/>
          <w:sz w:val="24"/>
          <w:szCs w:val="32"/>
          <w:highlight w:val="none"/>
          <w:u w:val="single"/>
        </w:rPr>
        <w:t xml:space="preserve">   </w:t>
      </w:r>
    </w:p>
    <w:p w14:paraId="29DB943C">
      <w:pPr>
        <w:rPr>
          <w:rFonts w:hint="default" w:asciiTheme="minorEastAsia" w:hAnsiTheme="minorEastAsia" w:eastAsiaTheme="minorEastAsia" w:cstheme="minorEastAsia"/>
          <w:sz w:val="24"/>
          <w:szCs w:val="32"/>
          <w:highlight w:val="none"/>
          <w:lang w:val="en-US"/>
        </w:rPr>
      </w:pPr>
      <w:r>
        <w:rPr>
          <w:rFonts w:hint="eastAsia" w:asciiTheme="minorEastAsia" w:hAnsiTheme="minorEastAsia" w:eastAsiaTheme="minorEastAsia" w:cstheme="minorEastAsia"/>
          <w:sz w:val="24"/>
          <w:szCs w:val="32"/>
          <w:highlight w:val="none"/>
        </w:rPr>
        <w:t xml:space="preserve">乙方： </w:t>
      </w:r>
      <w:r>
        <w:rPr>
          <w:rFonts w:hint="eastAsia" w:asciiTheme="minorEastAsia" w:hAnsiTheme="minorEastAsia" w:eastAsiaTheme="minorEastAsia" w:cstheme="minorEastAsia"/>
          <w:sz w:val="24"/>
          <w:szCs w:val="32"/>
          <w:highlight w:val="none"/>
          <w:u w:val="single"/>
          <w:lang w:val="en-US" w:eastAsia="zh-CN"/>
        </w:rPr>
        <w:t xml:space="preserve">                             </w:t>
      </w:r>
      <w:r>
        <w:rPr>
          <w:rFonts w:hint="eastAsia" w:asciiTheme="minorEastAsia" w:hAnsiTheme="minorEastAsia" w:eastAsiaTheme="minorEastAsia" w:cstheme="minorEastAsia"/>
          <w:sz w:val="24"/>
          <w:szCs w:val="32"/>
          <w:highlight w:val="none"/>
          <w:lang w:val="en-US" w:eastAsia="zh-CN"/>
        </w:rPr>
        <w:t xml:space="preserve">  </w:t>
      </w:r>
    </w:p>
    <w:p w14:paraId="64DA920B">
      <w:pPr>
        <w:keepNext w:val="0"/>
        <w:keepLines w:val="0"/>
        <w:pageBreakBefore w:val="0"/>
        <w:widowControl/>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sz w:val="24"/>
          <w:szCs w:val="32"/>
          <w:highlight w:val="none"/>
          <w:u w:val="single"/>
          <w:lang w:bidi="ar"/>
        </w:rPr>
      </w:pPr>
      <w:r>
        <w:rPr>
          <w:rFonts w:hint="eastAsia" w:asciiTheme="minorEastAsia" w:hAnsiTheme="minorEastAsia" w:eastAsiaTheme="minorEastAsia" w:cstheme="minorEastAsia"/>
          <w:sz w:val="24"/>
          <w:szCs w:val="32"/>
          <w:highlight w:val="none"/>
          <w:lang w:bidi="ar"/>
        </w:rPr>
        <w:t>甲乙双方经谈判确定乙方为</w:t>
      </w:r>
      <w:r>
        <w:rPr>
          <w:rFonts w:hint="eastAsia" w:asciiTheme="minorEastAsia" w:hAnsiTheme="minorEastAsia" w:eastAsiaTheme="minorEastAsia" w:cstheme="minorEastAsia"/>
          <w:sz w:val="24"/>
          <w:szCs w:val="32"/>
          <w:highlight w:val="none"/>
          <w:u w:val="single"/>
          <w:lang w:val="en-US" w:eastAsia="zh-CN"/>
        </w:rPr>
        <w:t>鲁启·智慧谷一期能源站建设运营项目供冷工艺设计</w:t>
      </w:r>
      <w:r>
        <w:rPr>
          <w:rFonts w:hint="eastAsia" w:asciiTheme="minorEastAsia" w:hAnsiTheme="minorEastAsia" w:eastAsiaTheme="minorEastAsia" w:cstheme="minorEastAsia"/>
          <w:sz w:val="24"/>
          <w:szCs w:val="32"/>
          <w:highlight w:val="none"/>
          <w:lang w:bidi="ar"/>
        </w:rPr>
        <w:t>的设计单位，委托乙方承担该项目的施工图设计，乙方资质符合国家具体相关规定。</w:t>
      </w:r>
    </w:p>
    <w:p w14:paraId="03DB6A77">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lang w:bidi="ar"/>
        </w:rPr>
        <w:t>甲乙双方根据《中华人民共和国民法典》、《中华人民共和国建筑法》及相关法律法规规定，本着平等、自愿、诚实、信用的原则，就权利、义务达成如下协议，并共同遵守。</w:t>
      </w:r>
    </w:p>
    <w:p w14:paraId="61FB4F70">
      <w:pPr>
        <w:pStyle w:val="19"/>
        <w:numPr>
          <w:ilvl w:val="0"/>
          <w:numId w:val="1"/>
        </w:numPr>
        <w:ind w:firstLineChars="0"/>
        <w:rPr>
          <w:rFonts w:hint="eastAsia" w:asciiTheme="minorEastAsia" w:hAnsiTheme="minorEastAsia" w:eastAsiaTheme="minorEastAsia" w:cstheme="minorEastAsia"/>
          <w:b/>
          <w:bCs/>
          <w:sz w:val="24"/>
          <w:szCs w:val="32"/>
          <w:highlight w:val="none"/>
        </w:rPr>
      </w:pPr>
      <w:r>
        <w:rPr>
          <w:rFonts w:hint="eastAsia" w:asciiTheme="minorEastAsia" w:hAnsiTheme="minorEastAsia" w:eastAsiaTheme="minorEastAsia" w:cstheme="minorEastAsia"/>
          <w:b/>
          <w:bCs/>
          <w:sz w:val="24"/>
          <w:szCs w:val="32"/>
          <w:highlight w:val="none"/>
        </w:rPr>
        <w:t>项目概况</w:t>
      </w:r>
    </w:p>
    <w:p w14:paraId="20CE03F2">
      <w:pPr>
        <w:pStyle w:val="19"/>
        <w:numPr>
          <w:ilvl w:val="0"/>
          <w:numId w:val="2"/>
        </w:numPr>
        <w:ind w:firstLineChars="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u w:val="single"/>
          <w:lang w:val="en-US" w:eastAsia="zh-CN"/>
        </w:rPr>
        <w:t>鲁启·智慧谷一期能源站建设运营项目供冷工艺设计</w:t>
      </w:r>
    </w:p>
    <w:p w14:paraId="1B7B0099">
      <w:pPr>
        <w:pStyle w:val="19"/>
        <w:numPr>
          <w:ilvl w:val="0"/>
          <w:numId w:val="2"/>
        </w:numPr>
        <w:ind w:firstLineChars="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项目地点：</w:t>
      </w:r>
      <w:r>
        <w:rPr>
          <w:rFonts w:hint="eastAsia" w:asciiTheme="minorEastAsia" w:hAnsiTheme="minorEastAsia" w:eastAsiaTheme="minorEastAsia" w:cstheme="minorEastAsia"/>
          <w:sz w:val="24"/>
          <w:szCs w:val="32"/>
          <w:highlight w:val="none"/>
          <w:u w:val="single"/>
        </w:rPr>
        <w:t>海南省海口市</w:t>
      </w:r>
      <w:r>
        <w:rPr>
          <w:rFonts w:hint="eastAsia" w:asciiTheme="minorEastAsia" w:hAnsiTheme="minorEastAsia" w:eastAsiaTheme="minorEastAsia" w:cstheme="minorEastAsia"/>
          <w:sz w:val="24"/>
          <w:szCs w:val="32"/>
          <w:highlight w:val="none"/>
        </w:rPr>
        <w:t xml:space="preserve">   </w:t>
      </w:r>
    </w:p>
    <w:p w14:paraId="45664289">
      <w:pPr>
        <w:pStyle w:val="19"/>
        <w:numPr>
          <w:ilvl w:val="0"/>
          <w:numId w:val="1"/>
        </w:numPr>
        <w:ind w:firstLineChars="0"/>
        <w:rPr>
          <w:rFonts w:hint="eastAsia" w:asciiTheme="minorEastAsia" w:hAnsiTheme="minorEastAsia" w:eastAsiaTheme="minorEastAsia" w:cstheme="minorEastAsia"/>
          <w:b/>
          <w:bCs/>
          <w:sz w:val="24"/>
          <w:szCs w:val="32"/>
          <w:highlight w:val="none"/>
        </w:rPr>
      </w:pPr>
      <w:r>
        <w:rPr>
          <w:rFonts w:hint="eastAsia" w:asciiTheme="minorEastAsia" w:hAnsiTheme="minorEastAsia" w:eastAsiaTheme="minorEastAsia" w:cstheme="minorEastAsia"/>
          <w:b/>
          <w:bCs/>
          <w:sz w:val="24"/>
          <w:szCs w:val="32"/>
          <w:highlight w:val="none"/>
        </w:rPr>
        <w:t xml:space="preserve">设计内容及分界点 </w:t>
      </w:r>
    </w:p>
    <w:p w14:paraId="0F4F0B4B">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u w:val="none"/>
          <w:lang w:val="en-US" w:eastAsia="zh-CN"/>
        </w:rPr>
        <w:t>鲁启智慧谷一期B13地块、B14地块能源站（3MW供冷能力）</w:t>
      </w:r>
      <w:r>
        <w:rPr>
          <w:rFonts w:hint="eastAsia" w:asciiTheme="minorEastAsia" w:hAnsiTheme="minorEastAsia" w:eastAsiaTheme="minorEastAsia" w:cstheme="minorEastAsia"/>
          <w:sz w:val="24"/>
          <w:szCs w:val="32"/>
          <w:highlight w:val="none"/>
        </w:rPr>
        <w:t>的施工图、竣工图设计；设计主要内容包括</w:t>
      </w:r>
      <w:r>
        <w:rPr>
          <w:rFonts w:hint="eastAsia" w:asciiTheme="minorEastAsia" w:hAnsiTheme="minorEastAsia" w:eastAsiaTheme="minorEastAsia" w:cstheme="minorEastAsia"/>
          <w:sz w:val="24"/>
          <w:szCs w:val="32"/>
          <w:highlight w:val="none"/>
          <w:lang w:val="en-US" w:eastAsia="zh-CN"/>
        </w:rPr>
        <w:t>能源站供冷工艺设计、电气设计、自控系统设计、编制工程量清单及控制价</w:t>
      </w:r>
      <w:r>
        <w:rPr>
          <w:rFonts w:hint="eastAsia" w:asciiTheme="minorEastAsia" w:hAnsiTheme="minorEastAsia" w:eastAsiaTheme="minorEastAsia" w:cstheme="minorEastAsia"/>
          <w:sz w:val="24"/>
          <w:szCs w:val="32"/>
          <w:highlight w:val="none"/>
        </w:rPr>
        <w:t>等。</w:t>
      </w:r>
    </w:p>
    <w:p w14:paraId="1924E22D">
      <w:pPr>
        <w:pStyle w:val="19"/>
        <w:numPr>
          <w:ilvl w:val="0"/>
          <w:numId w:val="1"/>
        </w:numPr>
        <w:ind w:firstLineChars="0"/>
        <w:rPr>
          <w:rFonts w:hint="default" w:asciiTheme="minorEastAsia" w:hAnsiTheme="minorEastAsia" w:eastAsiaTheme="minorEastAsia" w:cstheme="minorEastAsia"/>
          <w:b/>
          <w:bCs/>
          <w:sz w:val="24"/>
          <w:szCs w:val="32"/>
          <w:highlight w:val="none"/>
          <w:lang w:val="en-US" w:eastAsia="zh-CN"/>
        </w:rPr>
      </w:pPr>
      <w:r>
        <w:rPr>
          <w:rFonts w:hint="eastAsia" w:asciiTheme="minorEastAsia" w:hAnsiTheme="minorEastAsia" w:eastAsiaTheme="minorEastAsia" w:cstheme="minorEastAsia"/>
          <w:b/>
          <w:bCs/>
          <w:sz w:val="24"/>
          <w:szCs w:val="32"/>
          <w:highlight w:val="none"/>
          <w:lang w:val="en-US" w:eastAsia="zh-CN"/>
        </w:rPr>
        <w:t>设计成果交付及要求</w:t>
      </w:r>
    </w:p>
    <w:p w14:paraId="762A5ECD">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none"/>
          <w:lang w:val="en-US" w:eastAsia="zh-CN"/>
        </w:rPr>
      </w:pPr>
      <w:r>
        <w:rPr>
          <w:rFonts w:hint="default" w:asciiTheme="minorEastAsia" w:hAnsiTheme="minorEastAsia" w:eastAsiaTheme="minorEastAsia" w:cstheme="minorEastAsia"/>
          <w:sz w:val="24"/>
          <w:szCs w:val="32"/>
          <w:highlight w:val="none"/>
          <w:lang w:val="en-US" w:eastAsia="zh-CN"/>
        </w:rPr>
        <w:t>乙方应按本合同约定的设计期限，向甲方交付完整、合格的设计成果，成果形式及数量如下：</w:t>
      </w:r>
    </w:p>
    <w:p w14:paraId="4A6EB43A">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none"/>
          <w:lang w:val="en-US" w:eastAsia="zh-CN"/>
        </w:rPr>
      </w:pPr>
      <w:r>
        <w:rPr>
          <w:rFonts w:hint="eastAsia" w:asciiTheme="minorEastAsia" w:hAnsiTheme="minorEastAsia" w:eastAsiaTheme="minorEastAsia" w:cstheme="minorEastAsia"/>
          <w:sz w:val="24"/>
          <w:szCs w:val="32"/>
          <w:highlight w:val="none"/>
          <w:lang w:val="en-US" w:eastAsia="zh-CN"/>
        </w:rPr>
        <w:t>（1）</w:t>
      </w:r>
      <w:r>
        <w:rPr>
          <w:rFonts w:hint="eastAsia" w:asciiTheme="minorEastAsia" w:hAnsiTheme="minorEastAsia" w:eastAsiaTheme="minorEastAsia" w:cstheme="minorEastAsia"/>
          <w:sz w:val="24"/>
          <w:szCs w:val="32"/>
          <w:highlight w:val="none"/>
          <w:lang w:val="en-US" w:eastAsia="zh-CN"/>
        </w:rPr>
        <w:t>工程量清单及控制价最终稿纸质版，共叁套（3套），加盖公章；</w:t>
      </w:r>
    </w:p>
    <w:p w14:paraId="6E9A909C">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none"/>
          <w:lang w:val="en-US" w:eastAsia="zh-CN"/>
        </w:rPr>
      </w:pPr>
      <w:r>
        <w:rPr>
          <w:rFonts w:hint="default" w:asciiTheme="minorEastAsia" w:hAnsiTheme="minorEastAsia" w:eastAsiaTheme="minorEastAsia" w:cstheme="minorEastAsia"/>
          <w:sz w:val="24"/>
          <w:szCs w:val="32"/>
          <w:highlight w:val="none"/>
          <w:lang w:val="en-US" w:eastAsia="zh-CN"/>
        </w:rPr>
        <w:t>（</w:t>
      </w:r>
      <w:r>
        <w:rPr>
          <w:rFonts w:hint="eastAsia" w:asciiTheme="minorEastAsia" w:hAnsiTheme="minorEastAsia" w:eastAsiaTheme="minorEastAsia" w:cstheme="minorEastAsia"/>
          <w:sz w:val="24"/>
          <w:szCs w:val="32"/>
          <w:highlight w:val="none"/>
          <w:lang w:val="en-US" w:eastAsia="zh-CN"/>
        </w:rPr>
        <w:t>2</w:t>
      </w:r>
      <w:r>
        <w:rPr>
          <w:rFonts w:hint="default" w:asciiTheme="minorEastAsia" w:hAnsiTheme="minorEastAsia" w:eastAsiaTheme="minorEastAsia" w:cstheme="minorEastAsia"/>
          <w:sz w:val="24"/>
          <w:szCs w:val="32"/>
          <w:highlight w:val="none"/>
          <w:lang w:val="en-US" w:eastAsia="zh-CN"/>
        </w:rPr>
        <w:t>）纸质版施工</w:t>
      </w:r>
      <w:r>
        <w:rPr>
          <w:rFonts w:hint="eastAsia" w:asciiTheme="minorEastAsia" w:hAnsiTheme="minorEastAsia" w:eastAsiaTheme="minorEastAsia" w:cstheme="minorEastAsia"/>
          <w:sz w:val="24"/>
          <w:szCs w:val="32"/>
          <w:highlight w:val="none"/>
          <w:lang w:val="en-US" w:eastAsia="zh-CN"/>
        </w:rPr>
        <w:t>蓝</w:t>
      </w:r>
      <w:r>
        <w:rPr>
          <w:rFonts w:hint="default" w:asciiTheme="minorEastAsia" w:hAnsiTheme="minorEastAsia" w:eastAsiaTheme="minorEastAsia" w:cstheme="minorEastAsia"/>
          <w:sz w:val="24"/>
          <w:szCs w:val="32"/>
          <w:highlight w:val="none"/>
          <w:lang w:val="en-US" w:eastAsia="zh-CN"/>
        </w:rPr>
        <w:t>图：捌套（</w:t>
      </w:r>
      <w:r>
        <w:rPr>
          <w:rFonts w:hint="eastAsia" w:asciiTheme="minorEastAsia" w:hAnsiTheme="minorEastAsia" w:eastAsiaTheme="minorEastAsia" w:cstheme="minorEastAsia"/>
          <w:sz w:val="24"/>
          <w:szCs w:val="32"/>
          <w:highlight w:val="none"/>
          <w:lang w:val="en-US" w:eastAsia="zh-CN"/>
        </w:rPr>
        <w:t>8套</w:t>
      </w:r>
      <w:r>
        <w:rPr>
          <w:rFonts w:hint="default" w:asciiTheme="minorEastAsia" w:hAnsiTheme="minorEastAsia" w:eastAsiaTheme="minorEastAsia" w:cstheme="minorEastAsia"/>
          <w:sz w:val="24"/>
          <w:szCs w:val="32"/>
          <w:highlight w:val="none"/>
          <w:lang w:val="en-US" w:eastAsia="zh-CN"/>
        </w:rPr>
        <w:t>），图纸应加盖乙方设计出图专用章，图纸内容清晰、完整、符合国家及行业制图标准；</w:t>
      </w:r>
    </w:p>
    <w:p w14:paraId="7C8FC94F">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none"/>
          <w:lang w:val="en-US" w:eastAsia="zh-CN"/>
        </w:rPr>
      </w:pPr>
      <w:r>
        <w:rPr>
          <w:rFonts w:hint="default" w:asciiTheme="minorEastAsia" w:hAnsiTheme="minorEastAsia" w:eastAsiaTheme="minorEastAsia" w:cstheme="minorEastAsia"/>
          <w:sz w:val="24"/>
          <w:szCs w:val="32"/>
          <w:highlight w:val="none"/>
          <w:lang w:val="en-US" w:eastAsia="zh-CN"/>
        </w:rPr>
        <w:t>（</w:t>
      </w:r>
      <w:r>
        <w:rPr>
          <w:rFonts w:hint="eastAsia" w:asciiTheme="minorEastAsia" w:hAnsiTheme="minorEastAsia" w:eastAsiaTheme="minorEastAsia" w:cstheme="minorEastAsia"/>
          <w:sz w:val="24"/>
          <w:szCs w:val="32"/>
          <w:highlight w:val="none"/>
          <w:lang w:val="en-US" w:eastAsia="zh-CN"/>
        </w:rPr>
        <w:t>3</w:t>
      </w:r>
      <w:r>
        <w:rPr>
          <w:rFonts w:hint="default" w:asciiTheme="minorEastAsia" w:hAnsiTheme="minorEastAsia" w:eastAsiaTheme="minorEastAsia" w:cstheme="minorEastAsia"/>
          <w:sz w:val="24"/>
          <w:szCs w:val="32"/>
          <w:highlight w:val="none"/>
          <w:lang w:val="en-US" w:eastAsia="zh-CN"/>
        </w:rPr>
        <w:t>）电子版设计图</w:t>
      </w:r>
      <w:r>
        <w:rPr>
          <w:rFonts w:hint="eastAsia" w:asciiTheme="minorEastAsia" w:hAnsiTheme="minorEastAsia" w:eastAsiaTheme="minorEastAsia" w:cstheme="minorEastAsia"/>
          <w:sz w:val="24"/>
          <w:szCs w:val="32"/>
          <w:highlight w:val="none"/>
          <w:lang w:val="en-US" w:eastAsia="zh-CN"/>
        </w:rPr>
        <w:t>、工程量清单及控制价</w:t>
      </w:r>
      <w:r>
        <w:rPr>
          <w:rFonts w:hint="default" w:asciiTheme="minorEastAsia" w:hAnsiTheme="minorEastAsia" w:eastAsiaTheme="minorEastAsia" w:cstheme="minorEastAsia"/>
          <w:sz w:val="24"/>
          <w:szCs w:val="32"/>
          <w:highlight w:val="none"/>
          <w:lang w:val="en-US" w:eastAsia="zh-CN"/>
        </w:rPr>
        <w:t>：提供可编辑的原生设计电子文件（如CAD等格式），确保文件可正常打开、编辑与修改，满足甲方后续深化、报审及施工使用需求；</w:t>
      </w:r>
    </w:p>
    <w:p w14:paraId="51FABB5C">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none"/>
          <w:lang w:val="en-US" w:eastAsia="zh-CN"/>
        </w:rPr>
      </w:pPr>
      <w:r>
        <w:rPr>
          <w:rFonts w:hint="default" w:asciiTheme="minorEastAsia" w:hAnsiTheme="minorEastAsia" w:eastAsiaTheme="minorEastAsia" w:cstheme="minorEastAsia"/>
          <w:sz w:val="24"/>
          <w:szCs w:val="32"/>
          <w:highlight w:val="none"/>
          <w:lang w:val="en-US" w:eastAsia="zh-CN"/>
        </w:rPr>
        <w:t>（</w:t>
      </w:r>
      <w:r>
        <w:rPr>
          <w:rFonts w:hint="eastAsia" w:asciiTheme="minorEastAsia" w:hAnsiTheme="minorEastAsia" w:eastAsiaTheme="minorEastAsia" w:cstheme="minorEastAsia"/>
          <w:sz w:val="24"/>
          <w:szCs w:val="32"/>
          <w:highlight w:val="none"/>
          <w:lang w:val="en-US" w:eastAsia="zh-CN"/>
        </w:rPr>
        <w:t>4</w:t>
      </w:r>
      <w:r>
        <w:rPr>
          <w:rFonts w:hint="default" w:asciiTheme="minorEastAsia" w:hAnsiTheme="minorEastAsia" w:eastAsiaTheme="minorEastAsia" w:cstheme="minorEastAsia"/>
          <w:sz w:val="24"/>
          <w:szCs w:val="32"/>
          <w:highlight w:val="none"/>
          <w:lang w:val="en-US" w:eastAsia="zh-CN"/>
        </w:rPr>
        <w:t>）PDF 版设计图</w:t>
      </w:r>
      <w:r>
        <w:rPr>
          <w:rFonts w:hint="eastAsia" w:asciiTheme="minorEastAsia" w:hAnsiTheme="minorEastAsia" w:eastAsiaTheme="minorEastAsia" w:cstheme="minorEastAsia"/>
          <w:sz w:val="24"/>
          <w:szCs w:val="32"/>
          <w:highlight w:val="none"/>
          <w:lang w:val="en-US" w:eastAsia="zh-CN"/>
        </w:rPr>
        <w:t>、工程量清单及控制价</w:t>
      </w:r>
      <w:r>
        <w:rPr>
          <w:rFonts w:hint="default" w:asciiTheme="minorEastAsia" w:hAnsiTheme="minorEastAsia" w:eastAsiaTheme="minorEastAsia" w:cstheme="minorEastAsia"/>
          <w:sz w:val="24"/>
          <w:szCs w:val="32"/>
          <w:highlight w:val="none"/>
          <w:lang w:val="en-US" w:eastAsia="zh-CN"/>
        </w:rPr>
        <w:t>：提供与纸质版图纸</w:t>
      </w:r>
      <w:r>
        <w:rPr>
          <w:rFonts w:hint="eastAsia" w:asciiTheme="minorEastAsia" w:hAnsiTheme="minorEastAsia" w:eastAsiaTheme="minorEastAsia" w:cstheme="minorEastAsia"/>
          <w:sz w:val="24"/>
          <w:szCs w:val="32"/>
          <w:highlight w:val="none"/>
          <w:lang w:val="en-US" w:eastAsia="zh-CN"/>
        </w:rPr>
        <w:t>、工程量清单及控制价</w:t>
      </w:r>
      <w:r>
        <w:rPr>
          <w:rFonts w:hint="default" w:asciiTheme="minorEastAsia" w:hAnsiTheme="minorEastAsia" w:eastAsiaTheme="minorEastAsia" w:cstheme="minorEastAsia"/>
          <w:sz w:val="24"/>
          <w:szCs w:val="32"/>
          <w:highlight w:val="none"/>
          <w:lang w:val="en-US" w:eastAsia="zh-CN"/>
        </w:rPr>
        <w:t>内容完全一致的PDF格式文件，文件应清晰可辨、便于传阅、打印及存档。</w:t>
      </w:r>
    </w:p>
    <w:p w14:paraId="6067F6E6">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yellow"/>
          <w:lang w:val="en-US" w:eastAsia="zh-CN"/>
        </w:rPr>
      </w:pPr>
      <w:r>
        <w:rPr>
          <w:rFonts w:hint="default" w:asciiTheme="minorEastAsia" w:hAnsiTheme="minorEastAsia" w:eastAsiaTheme="minorEastAsia" w:cstheme="minorEastAsia"/>
          <w:sz w:val="24"/>
          <w:szCs w:val="32"/>
          <w:highlight w:val="none"/>
          <w:lang w:val="en-US" w:eastAsia="zh-CN"/>
        </w:rPr>
        <w:t>乙方交付的设计成果应满足本项目施工、报建、验收及归档的全部要求，若交付成果不符合约定，乙方应在甲方指定时限内无偿补正、重制，直至符合要求。</w:t>
      </w:r>
    </w:p>
    <w:p w14:paraId="313EBF32">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yellow"/>
          <w:lang w:val="en-US" w:eastAsia="zh-CN"/>
        </w:rPr>
      </w:pPr>
    </w:p>
    <w:p w14:paraId="2A2F9206">
      <w:pPr>
        <w:pStyle w:val="19"/>
        <w:keepNext w:val="0"/>
        <w:keepLines w:val="0"/>
        <w:pageBreakBefore w:val="0"/>
        <w:widowControl/>
        <w:numPr>
          <w:ilvl w:val="0"/>
          <w:numId w:val="0"/>
        </w:numPr>
        <w:kinsoku/>
        <w:wordWrap/>
        <w:overflowPunct/>
        <w:topLinePunct w:val="0"/>
        <w:autoSpaceDE/>
        <w:autoSpaceDN/>
        <w:bidi w:val="0"/>
        <w:adjustRightInd w:val="0"/>
        <w:snapToGrid w:val="0"/>
        <w:ind w:left="0" w:leftChars="0" w:firstLine="480" w:firstLineChars="200"/>
        <w:textAlignment w:val="auto"/>
        <w:rPr>
          <w:rFonts w:hint="default" w:asciiTheme="minorEastAsia" w:hAnsiTheme="minorEastAsia" w:eastAsiaTheme="minorEastAsia" w:cstheme="minorEastAsia"/>
          <w:sz w:val="24"/>
          <w:szCs w:val="32"/>
          <w:highlight w:val="yellow"/>
          <w:lang w:val="en-US" w:eastAsia="zh-CN"/>
        </w:rPr>
      </w:pPr>
    </w:p>
    <w:p w14:paraId="2BA74740">
      <w:pPr>
        <w:pStyle w:val="19"/>
        <w:numPr>
          <w:ilvl w:val="0"/>
          <w:numId w:val="1"/>
        </w:numPr>
        <w:ind w:firstLineChars="0"/>
        <w:rPr>
          <w:rFonts w:hint="eastAsia" w:asciiTheme="minorEastAsia" w:hAnsiTheme="minorEastAsia" w:eastAsiaTheme="minorEastAsia" w:cstheme="minorEastAsia"/>
          <w:b/>
          <w:bCs/>
          <w:sz w:val="24"/>
          <w:szCs w:val="32"/>
          <w:highlight w:val="none"/>
        </w:rPr>
      </w:pPr>
      <w:r>
        <w:rPr>
          <w:rFonts w:hint="eastAsia" w:asciiTheme="minorEastAsia" w:hAnsiTheme="minorEastAsia" w:eastAsiaTheme="minorEastAsia" w:cstheme="minorEastAsia"/>
          <w:b/>
          <w:bCs/>
          <w:sz w:val="24"/>
          <w:szCs w:val="32"/>
          <w:highlight w:val="none"/>
        </w:rPr>
        <w:t>工程设计期限</w:t>
      </w:r>
    </w:p>
    <w:p w14:paraId="2472282F">
      <w:pPr>
        <w:ind w:firstLine="480" w:firstLineChars="2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计划开始日期： 202</w:t>
      </w:r>
      <w:r>
        <w:rPr>
          <w:rFonts w:hint="eastAsia" w:asciiTheme="minorEastAsia" w:hAnsiTheme="minorEastAsia" w:eastAsiaTheme="minorEastAsia" w:cstheme="minorEastAsia"/>
          <w:sz w:val="24"/>
          <w:szCs w:val="32"/>
          <w:highlight w:val="none"/>
          <w:lang w:val="en-US" w:eastAsia="zh-CN"/>
        </w:rPr>
        <w:t xml:space="preserve">6 </w:t>
      </w:r>
      <w:r>
        <w:rPr>
          <w:rFonts w:hint="eastAsia" w:asciiTheme="minorEastAsia" w:hAnsiTheme="minorEastAsia" w:eastAsiaTheme="minorEastAsia" w:cstheme="minorEastAsia"/>
          <w:sz w:val="24"/>
          <w:szCs w:val="32"/>
          <w:highlight w:val="none"/>
        </w:rPr>
        <w:t>年</w:t>
      </w:r>
      <w:r>
        <w:rPr>
          <w:rFonts w:hint="eastAsia" w:asciiTheme="minorEastAsia" w:hAnsiTheme="minorEastAsia" w:eastAsiaTheme="minorEastAsia" w:cstheme="minorEastAsia"/>
          <w:sz w:val="24"/>
          <w:szCs w:val="32"/>
          <w:highlight w:val="none"/>
          <w:lang w:val="en-US" w:eastAsia="zh-CN"/>
        </w:rPr>
        <w:t xml:space="preserve">  </w:t>
      </w:r>
      <w:r>
        <w:rPr>
          <w:rFonts w:hint="eastAsia" w:asciiTheme="minorEastAsia" w:hAnsiTheme="minorEastAsia" w:eastAsiaTheme="minorEastAsia" w:cstheme="minorEastAsia"/>
          <w:sz w:val="24"/>
          <w:szCs w:val="32"/>
          <w:highlight w:val="none"/>
        </w:rPr>
        <w:t>月</w:t>
      </w:r>
      <w:r>
        <w:rPr>
          <w:rFonts w:hint="eastAsia" w:asciiTheme="minorEastAsia" w:hAnsiTheme="minorEastAsia" w:eastAsiaTheme="minorEastAsia" w:cstheme="minorEastAsia"/>
          <w:sz w:val="24"/>
          <w:szCs w:val="32"/>
          <w:highlight w:val="none"/>
          <w:lang w:val="en-US" w:eastAsia="zh-CN"/>
        </w:rPr>
        <w:t xml:space="preserve">  </w:t>
      </w:r>
      <w:r>
        <w:rPr>
          <w:rFonts w:hint="eastAsia" w:asciiTheme="minorEastAsia" w:hAnsiTheme="minorEastAsia" w:eastAsiaTheme="minorEastAsia" w:cstheme="minorEastAsia"/>
          <w:sz w:val="24"/>
          <w:szCs w:val="32"/>
          <w:highlight w:val="none"/>
        </w:rPr>
        <w:t>日；</w:t>
      </w:r>
      <w:r>
        <w:rPr>
          <w:rFonts w:hint="eastAsia" w:asciiTheme="minorEastAsia" w:hAnsiTheme="minorEastAsia" w:eastAsiaTheme="minorEastAsia" w:cstheme="minorEastAsia"/>
          <w:sz w:val="24"/>
          <w:szCs w:val="32"/>
          <w:highlight w:val="none"/>
        </w:rPr>
        <w:t xml:space="preserve"> </w:t>
      </w:r>
    </w:p>
    <w:p w14:paraId="760BAB05">
      <w:pPr>
        <w:ind w:firstLine="480" w:firstLineChars="2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计划结束日期： 202</w:t>
      </w:r>
      <w:r>
        <w:rPr>
          <w:rFonts w:hint="eastAsia" w:asciiTheme="minorEastAsia" w:hAnsiTheme="minorEastAsia" w:eastAsiaTheme="minorEastAsia" w:cstheme="minorEastAsia"/>
          <w:sz w:val="24"/>
          <w:szCs w:val="32"/>
          <w:highlight w:val="none"/>
          <w:lang w:val="en-US" w:eastAsia="zh-CN"/>
        </w:rPr>
        <w:t>6</w:t>
      </w:r>
      <w:r>
        <w:rPr>
          <w:rFonts w:hint="eastAsia" w:asciiTheme="minorEastAsia" w:hAnsiTheme="minorEastAsia" w:eastAsiaTheme="minorEastAsia" w:cstheme="minorEastAsia"/>
          <w:sz w:val="24"/>
          <w:szCs w:val="32"/>
          <w:highlight w:val="none"/>
        </w:rPr>
        <w:t xml:space="preserve"> 年</w:t>
      </w:r>
      <w:r>
        <w:rPr>
          <w:rFonts w:hint="eastAsia" w:asciiTheme="minorEastAsia" w:hAnsiTheme="minorEastAsia" w:eastAsiaTheme="minorEastAsia" w:cstheme="minorEastAsia"/>
          <w:sz w:val="24"/>
          <w:szCs w:val="32"/>
          <w:highlight w:val="none"/>
          <w:lang w:val="en-US" w:eastAsia="zh-CN"/>
        </w:rPr>
        <w:t xml:space="preserve">   </w:t>
      </w:r>
      <w:r>
        <w:rPr>
          <w:rFonts w:hint="eastAsia" w:asciiTheme="minorEastAsia" w:hAnsiTheme="minorEastAsia" w:eastAsiaTheme="minorEastAsia" w:cstheme="minorEastAsia"/>
          <w:sz w:val="24"/>
          <w:szCs w:val="32"/>
          <w:highlight w:val="none"/>
        </w:rPr>
        <w:t>月</w:t>
      </w:r>
      <w:r>
        <w:rPr>
          <w:rFonts w:hint="eastAsia" w:asciiTheme="minorEastAsia" w:hAnsiTheme="minorEastAsia" w:eastAsiaTheme="minorEastAsia" w:cstheme="minorEastAsia"/>
          <w:sz w:val="24"/>
          <w:szCs w:val="32"/>
          <w:highlight w:val="none"/>
          <w:lang w:val="en-US" w:eastAsia="zh-CN"/>
        </w:rPr>
        <w:t xml:space="preserve">  </w:t>
      </w:r>
      <w:r>
        <w:rPr>
          <w:rFonts w:hint="eastAsia" w:asciiTheme="minorEastAsia" w:hAnsiTheme="minorEastAsia" w:eastAsiaTheme="minorEastAsia" w:cstheme="minorEastAsia"/>
          <w:sz w:val="24"/>
          <w:szCs w:val="32"/>
          <w:highlight w:val="none"/>
        </w:rPr>
        <w:t>日；</w:t>
      </w:r>
    </w:p>
    <w:p w14:paraId="056345C2">
      <w:pPr>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总日历天数为：</w:t>
      </w:r>
      <w:r>
        <w:rPr>
          <w:rFonts w:hint="eastAsia" w:asciiTheme="minorEastAsia" w:hAnsiTheme="minorEastAsia" w:eastAsiaTheme="minorEastAsia" w:cstheme="minorEastAsia"/>
          <w:sz w:val="24"/>
          <w:highlight w:val="none"/>
          <w:lang w:val="en-US" w:eastAsia="zh-CN"/>
        </w:rPr>
        <w:t>合同签订后</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天，总日历天数与计划开始、完工日期计算的天数不一致时，以总日历天数为准。</w:t>
      </w:r>
      <w:r>
        <w:rPr>
          <w:rFonts w:hint="eastAsia" w:asciiTheme="minorEastAsia" w:hAnsiTheme="minorEastAsia" w:eastAsiaTheme="minorEastAsia" w:cstheme="minorEastAsia"/>
          <w:sz w:val="24"/>
          <w:highlight w:val="none"/>
        </w:rPr>
        <w:t xml:space="preserve"> </w:t>
      </w:r>
    </w:p>
    <w:p w14:paraId="0AFF1925">
      <w:pPr>
        <w:pStyle w:val="19"/>
        <w:numPr>
          <w:ilvl w:val="0"/>
          <w:numId w:val="1"/>
        </w:numPr>
        <w:ind w:firstLine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质量标准</w:t>
      </w:r>
    </w:p>
    <w:p w14:paraId="24FBCA7E">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highlight w:val="none"/>
        </w:rPr>
        <w:t>质量标准：按甲方与本项目业主签订的合同有关质量的约定及操作细则、国家行业现行</w:t>
      </w:r>
      <w:r>
        <w:rPr>
          <w:rFonts w:hint="eastAsia" w:asciiTheme="minorEastAsia" w:hAnsiTheme="minorEastAsia" w:eastAsiaTheme="minorEastAsia" w:cstheme="minorEastAsia"/>
          <w:sz w:val="24"/>
          <w:highlight w:val="none"/>
          <w:lang w:val="en-US" w:eastAsia="zh-CN"/>
        </w:rPr>
        <w:t>相关</w:t>
      </w:r>
      <w:r>
        <w:rPr>
          <w:rFonts w:hint="eastAsia" w:asciiTheme="minorEastAsia" w:hAnsiTheme="minorEastAsia" w:eastAsiaTheme="minorEastAsia" w:cstheme="minorEastAsia"/>
          <w:sz w:val="24"/>
          <w:highlight w:val="none"/>
        </w:rPr>
        <w:t>规范</w:t>
      </w:r>
      <w:r>
        <w:rPr>
          <w:rFonts w:hint="eastAsia" w:asciiTheme="minorEastAsia" w:hAnsiTheme="minorEastAsia" w:eastAsiaTheme="minorEastAsia" w:cstheme="minorEastAsia"/>
          <w:sz w:val="24"/>
          <w:highlight w:val="none"/>
          <w:lang w:val="en-US" w:eastAsia="zh-CN"/>
        </w:rPr>
        <w:t>及</w:t>
      </w:r>
      <w:r>
        <w:rPr>
          <w:rFonts w:hint="eastAsia" w:asciiTheme="minorEastAsia" w:hAnsiTheme="minorEastAsia" w:eastAsiaTheme="minorEastAsia" w:cstheme="minorEastAsia"/>
          <w:sz w:val="24"/>
          <w:highlight w:val="none"/>
        </w:rPr>
        <w:t>规定</w:t>
      </w:r>
      <w:r>
        <w:rPr>
          <w:rFonts w:hint="eastAsia" w:asciiTheme="minorEastAsia" w:hAnsiTheme="minorEastAsia" w:eastAsiaTheme="minorEastAsia" w:cstheme="minorEastAsia"/>
          <w:sz w:val="24"/>
          <w:highlight w:val="none"/>
          <w:lang w:eastAsia="zh-CN"/>
        </w:rPr>
        <w:t>：</w:t>
      </w:r>
    </w:p>
    <w:p w14:paraId="2AD02817">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《民用建筑供暖通风与空气调节设计规范》GB 50736-2012</w:t>
      </w:r>
    </w:p>
    <w:p w14:paraId="3083B026">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《高效制冷机房技术规程》T/CECS 1012-2022</w:t>
      </w:r>
    </w:p>
    <w:p w14:paraId="0A625DD5">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《现场设备、工业管道焊接工程施工规范》 GB 50236-2011</w:t>
      </w:r>
    </w:p>
    <w:p w14:paraId="143BACF3">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《蓄能空调工程技术标准》 JGJ 158-2018 </w:t>
      </w:r>
    </w:p>
    <w:p w14:paraId="772645FF">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《建筑设计防火规范》 GB 50016-2014</w:t>
      </w:r>
    </w:p>
    <w:p w14:paraId="07737484">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《工业金属管道设计规范》 GB 50316-2000                      </w:t>
      </w:r>
    </w:p>
    <w:p w14:paraId="2124E81C">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《公共建筑节能设计标准》 GB 50189-2015  </w:t>
      </w:r>
    </w:p>
    <w:p w14:paraId="43631D3C">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《绿色建筑评价标准》  GB/T 50378-2019 </w:t>
      </w:r>
    </w:p>
    <w:p w14:paraId="76AE008A">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《建筑节能与可再生能源利用通用规范》 GB 55015-2021</w:t>
      </w:r>
    </w:p>
    <w:p w14:paraId="238041BC">
      <w:pPr>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《建筑环境通用规范》 GB 55016-2021  </w:t>
      </w:r>
    </w:p>
    <w:p w14:paraId="3F4D3A43">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《通风与空调工程施工质量验收规范》 GB 50243-2016   </w:t>
      </w:r>
    </w:p>
    <w:p w14:paraId="689FD4A2">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《海南省公共建筑节能设计标准》 DBJ46-03-2017  </w:t>
      </w:r>
    </w:p>
    <w:p w14:paraId="1D1E1440">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《海南省绿色建筑评价标准（民用建筑篇）》DBJ46-064-2023      </w:t>
      </w:r>
    </w:p>
    <w:p w14:paraId="68E8274B">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 xml:space="preserve">《民用建筑设计统一标准》GB50352-2019 </w:t>
      </w:r>
    </w:p>
    <w:p w14:paraId="4A784F36">
      <w:pP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sz w:val="24"/>
          <w:highlight w:val="none"/>
          <w:lang w:val="en-US" w:eastAsia="zh-CN"/>
        </w:rPr>
        <w:t>以上所列规范如有遗漏以国家现行的相关规范，标准和规定为准。</w:t>
      </w:r>
    </w:p>
    <w:p w14:paraId="34B5C86C">
      <w:pPr>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六</w:t>
      </w:r>
      <w:r>
        <w:rPr>
          <w:rFonts w:hint="eastAsia" w:asciiTheme="minorEastAsia" w:hAnsiTheme="minorEastAsia" w:eastAsiaTheme="minorEastAsia" w:cstheme="minorEastAsia"/>
          <w:b/>
          <w:bCs/>
          <w:sz w:val="24"/>
          <w:highlight w:val="none"/>
        </w:rPr>
        <w:t>、设计费及付款方式</w:t>
      </w:r>
    </w:p>
    <w:p w14:paraId="40E774B7">
      <w:pPr>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本合同含税总价为人民币</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 xml:space="preserve">   </w:t>
      </w:r>
      <w:r>
        <w:rPr>
          <w:rStyle w:val="17"/>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），其中：不含税总价为，税额</w:t>
      </w:r>
      <w:r>
        <w:rPr>
          <w:rStyle w:val="17"/>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 xml:space="preserve">   </w:t>
      </w:r>
      <w:r>
        <w:rPr>
          <w:rStyle w:val="17"/>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元 ，税率</w:t>
      </w:r>
      <w:r>
        <w:rPr>
          <w:rStyle w:val="17"/>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 xml:space="preserve">   </w:t>
      </w:r>
      <w:r>
        <w:rPr>
          <w:rStyle w:val="17"/>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w:t>
      </w:r>
    </w:p>
    <w:p w14:paraId="1653B089">
      <w:pPr>
        <w:pStyle w:val="19"/>
        <w:numPr>
          <w:ilvl w:val="0"/>
          <w:numId w:val="0"/>
        </w:numPr>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本项目工程内容为：</w:t>
      </w:r>
      <w:r>
        <w:rPr>
          <w:rFonts w:hint="eastAsia" w:asciiTheme="minorEastAsia" w:hAnsiTheme="minorEastAsia" w:eastAsiaTheme="minorEastAsia" w:cstheme="minorEastAsia"/>
          <w:color w:val="000000" w:themeColor="text1"/>
          <w:sz w:val="24"/>
          <w:szCs w:val="32"/>
          <w:highlight w:val="none"/>
          <w:u w:val="single"/>
          <w:lang w:val="en-US" w:eastAsia="zh-CN"/>
          <w14:textFill>
            <w14:solidFill>
              <w14:schemeClr w14:val="tx1"/>
            </w14:solidFill>
          </w14:textFill>
        </w:rPr>
        <w:t>鲁启智慧谷一期B13地块、B14地块能源站（3MW供冷能力）供冷工艺、电气、自控系统</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施工图</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、竣工图设计</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及编制工程量清单及控制价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3474B415">
      <w:pPr>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支付方式如下：</w:t>
      </w:r>
    </w:p>
    <w:p w14:paraId="09FD70EC">
      <w:pPr>
        <w:pStyle w:val="19"/>
        <w:numPr>
          <w:ilvl w:val="0"/>
          <w:numId w:val="3"/>
        </w:numPr>
        <w:ind w:firstLineChars="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进度款：乙方提交</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纸质版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施工图</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蓝图、工程量清单及控制价最终稿后，甲方10个工作日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向乙方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合同额5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0%作为进度款，共计人民币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093C641">
      <w:pPr>
        <w:pStyle w:val="19"/>
        <w:numPr>
          <w:ilvl w:val="0"/>
          <w:numId w:val="3"/>
        </w:numPr>
        <w:ind w:firstLineChars="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本项目工程竣工验收合格后，甲方10个工作日内向乙方支付合同额30%，共计人民币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元）；</w:t>
      </w:r>
    </w:p>
    <w:p w14:paraId="3C077FF0">
      <w:pPr>
        <w:pStyle w:val="19"/>
        <w:numPr>
          <w:ilvl w:val="0"/>
          <w:numId w:val="3"/>
        </w:numPr>
        <w:ind w:firstLineChars="0"/>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乙方提交纸质版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竣工图</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并经甲方确认后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甲方10个工作日</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向乙方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合同额20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%，共计人民币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元）；</w:t>
      </w:r>
    </w:p>
    <w:p w14:paraId="17B693D7">
      <w:pPr>
        <w:pStyle w:val="19"/>
        <w:numPr>
          <w:ilvl w:val="0"/>
          <w:numId w:val="3"/>
        </w:numPr>
        <w:ind w:firstLineChars="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本合同含税总价为人民币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    元）</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，乙方按</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%税率开具增值税专用发票，可选择一次性开具合同全额发票交付甲方，或按各付款节点对应金额分次开具；乙方完成发票开具并交付甲方后，甲方按上述约定节点支付对应款项。</w:t>
      </w:r>
    </w:p>
    <w:p w14:paraId="01312F92">
      <w:pPr>
        <w:pStyle w:val="19"/>
        <w:ind w:left="420" w:firstLine="0" w:firstLine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七</w:t>
      </w:r>
      <w:r>
        <w:rPr>
          <w:rFonts w:hint="eastAsia" w:asciiTheme="minorEastAsia" w:hAnsiTheme="minorEastAsia" w:eastAsiaTheme="minorEastAsia" w:cstheme="minorEastAsia"/>
          <w:b/>
          <w:bCs/>
          <w:sz w:val="24"/>
          <w:highlight w:val="none"/>
        </w:rPr>
        <w:t>、双方义务与责任</w:t>
      </w:r>
    </w:p>
    <w:p w14:paraId="20ABF0D7">
      <w:pPr>
        <w:pStyle w:val="19"/>
        <w:ind w:firstLine="480"/>
        <w:rPr>
          <w:rFonts w:hint="default"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rPr>
        <w:t>1. 甲方联系人：</w:t>
      </w:r>
      <w:r>
        <w:rPr>
          <w:rFonts w:hint="eastAsia" w:asciiTheme="minorEastAsia" w:hAnsiTheme="minorEastAsia" w:eastAsiaTheme="minorEastAsia" w:cstheme="minorEastAsia"/>
          <w:sz w:val="24"/>
          <w:highlight w:val="none"/>
          <w:u w:val="single"/>
          <w:lang w:val="en-US" w:eastAsia="zh-CN"/>
        </w:rPr>
        <w:t xml:space="preserve"> 蓝乾溪（电话：13118083731） </w:t>
      </w:r>
    </w:p>
    <w:p w14:paraId="2006458F">
      <w:pPr>
        <w:pStyle w:val="19"/>
        <w:ind w:firstLine="480"/>
        <w:rPr>
          <w:rFonts w:hint="default"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rPr>
        <w:t>2. 乙方联系人：</w:t>
      </w:r>
      <w:r>
        <w:rPr>
          <w:rFonts w:hint="eastAsia" w:asciiTheme="minorEastAsia" w:hAnsiTheme="minorEastAsia" w:eastAsiaTheme="minorEastAsia" w:cstheme="minorEastAsia"/>
          <w:sz w:val="24"/>
          <w:highlight w:val="none"/>
          <w:u w:val="single"/>
          <w:lang w:val="en-US" w:eastAsia="zh-CN"/>
        </w:rPr>
        <w:t xml:space="preserve">                             </w:t>
      </w:r>
    </w:p>
    <w:p w14:paraId="3D56DD2B">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若合同签订人非法人，需出示以甲方格式的授权委托书 。</w:t>
      </w:r>
    </w:p>
    <w:p w14:paraId="64F891C5">
      <w:pPr>
        <w:pStyle w:val="19"/>
        <w:ind w:firstLine="482"/>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4. 甲方责任</w:t>
      </w:r>
    </w:p>
    <w:p w14:paraId="4509EB95">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 甲方按乙方要求内容，在规定的时间内向乙方提交基础资料及文件，并对其完整性、正确性及时限负责。甲方不得要求乙方违反现行国家、行业的规范、标准进行设计。</w:t>
      </w:r>
    </w:p>
    <w:p w14:paraId="36D2BC41">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 甲方提交上述资料及文件超过规定期限1</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天以内，乙方按规定的交付设计文件时间顺延；甲方交付上述资料及文件超过规定期限15天以上时，乙方有权重新确定提交设计文件的时间。</w:t>
      </w:r>
    </w:p>
    <w:p w14:paraId="1D1238CB">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 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14:paraId="264F2F4E">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4.4 在合同履行期间，甲方要求终止或解除合同，乙方未开始设计工作的，应退还设计质量保证金；已开始设计工作的，甲方应根据乙方已进行的实际工作量，按实际工作量全部支付，并应退还设计质量保证金。</w:t>
      </w:r>
    </w:p>
    <w:p w14:paraId="363A0410">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4.5 甲方应按本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14:paraId="00DA5A53">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4.6 甲方要求乙方比合同规定时间提前交付设计文件时，须征得乙方同意，不得严重背离合理设计周期，且甲方应支付赶工费。</w:t>
      </w:r>
    </w:p>
    <w:p w14:paraId="07FFAC69">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7 在设计文件中选用国家标准图、</w:t>
      </w:r>
      <w:r>
        <w:rPr>
          <w:rFonts w:hint="eastAsia" w:asciiTheme="minorEastAsia" w:hAnsiTheme="minorEastAsia" w:eastAsiaTheme="minorEastAsia" w:cstheme="minorEastAsia"/>
          <w:sz w:val="24"/>
          <w:highlight w:val="none"/>
          <w:lang w:val="en-US" w:eastAsia="zh-CN"/>
        </w:rPr>
        <w:t>建筑</w:t>
      </w:r>
      <w:r>
        <w:rPr>
          <w:rFonts w:hint="eastAsia" w:asciiTheme="minorEastAsia" w:hAnsiTheme="minorEastAsia" w:eastAsiaTheme="minorEastAsia" w:cstheme="minorEastAsia"/>
          <w:sz w:val="24"/>
          <w:highlight w:val="none"/>
        </w:rPr>
        <w:t>行业标准图、地方标准图均由</w:t>
      </w:r>
      <w:r>
        <w:rPr>
          <w:rFonts w:hint="eastAsia" w:asciiTheme="minorEastAsia" w:hAnsiTheme="minorEastAsia" w:eastAsiaTheme="minorEastAsia" w:cstheme="minorEastAsia"/>
          <w:sz w:val="24"/>
          <w:highlight w:val="none"/>
          <w:lang w:val="en-US" w:eastAsia="zh-CN"/>
        </w:rPr>
        <w:t>甲</w:t>
      </w:r>
      <w:r>
        <w:rPr>
          <w:rFonts w:hint="eastAsia" w:asciiTheme="minorEastAsia" w:hAnsiTheme="minorEastAsia" w:eastAsiaTheme="minorEastAsia" w:cstheme="minorEastAsia"/>
          <w:sz w:val="24"/>
          <w:highlight w:val="none"/>
        </w:rPr>
        <w:t>方负责解决。</w:t>
      </w:r>
    </w:p>
    <w:p w14:paraId="03932792">
      <w:pPr>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5. 乙方责任</w:t>
      </w:r>
    </w:p>
    <w:p w14:paraId="50900DC1">
      <w:pPr>
        <w:ind w:firstLine="480" w:firstLineChars="200"/>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sz w:val="24"/>
          <w:highlight w:val="none"/>
        </w:rPr>
        <w:t>5.1乙方应按现行国家规定和合同约定的技术规范、标准进行设计，按本合同第六条规定的内容、时间及</w:t>
      </w:r>
      <w:r>
        <w:rPr>
          <w:rFonts w:hint="eastAsia" w:asciiTheme="minorEastAsia" w:hAnsiTheme="minorEastAsia" w:eastAsiaTheme="minorEastAsia" w:cstheme="minorEastAsia"/>
          <w:color w:val="auto"/>
          <w:sz w:val="24"/>
          <w:highlight w:val="none"/>
        </w:rPr>
        <w:t>份数向甲方交付设计文件（除出现4.1、4.2、4.4、     4.5的规定情况除外），并对提交的设计文件的质量负责。</w:t>
      </w:r>
    </w:p>
    <w:p w14:paraId="454553F5">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 xml:space="preserve"> 负责对厂商提供的设计资料进行审查，配合甲方进行该合同项目的设计联络会、招标会工作。</w:t>
      </w:r>
    </w:p>
    <w:p w14:paraId="069BFB0E">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 xml:space="preserve"> 乙方对设计文件出现的遗漏或错误负责修改或补充。由于乙方设计错误造成工程质量事故损失，乙方除负责采取补救措施外，应免收受损失部分的设计费，并根据损失程度向甲方支付赔偿金，赔偿金数额由双方商定。</w:t>
      </w:r>
    </w:p>
    <w:p w14:paraId="196BBF22">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 xml:space="preserve"> 由于乙方原因，延误了设计文件交付时间，每延误一天，应减收该项目应收设计费的千分之二。</w:t>
      </w:r>
    </w:p>
    <w:p w14:paraId="395D6B60">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乙方交付设计文件后，按规定参加有关设计审查，并根据审查结论负责不超出原定范围的内容做必要调整补充；乙方按合同规定时限交付设计文件，一年内项目开始施工，负责向甲方及施工单位进行设计交底、处理有关设计问题和参加竣工验收。</w:t>
      </w:r>
    </w:p>
    <w:p w14:paraId="48FE4CE8">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乙方应根据甲方的要求及工程进展需要，对土建施工、设备安装和调试阶段及时进行现场服务。</w:t>
      </w:r>
    </w:p>
    <w:p w14:paraId="63A4762E">
      <w:pPr>
        <w:pStyle w:val="19"/>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 xml:space="preserve"> 在设计文件中选用的设计院内部标准图、通用图均由乙方负责提供。</w:t>
      </w:r>
    </w:p>
    <w:p w14:paraId="76597559">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应甲方的要求，乙方承诺在本工程的设计过程中不得随意变更各专业设计负责人，如需变更，须征得甲方的同意。</w:t>
      </w:r>
    </w:p>
    <w:p w14:paraId="0095F7EB">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 xml:space="preserve"> 本工程供冷站工艺设计质量须严格符合国家现行工程建设强制性标准、供冷行业专项规范及本合同相关约定，在保障供冷站系统运行安全、功能匹配、工况稳定、运维可靠的前提下，统筹兼顾方案经济性、技术实用性与设施合规性。设计工作以经济效益为核心导向，采用成熟先进的供冷工艺设计理念、技术方法及优化方案，科学规划供冷站工艺布局、合理选型工艺设备、优化系统管路配置，打造适配项目需求、运行高效节能、具备专业适配性与技术先进性的现代化供冷站。乙方应树立设计工作贯穿供冷站工程建设全过程、覆盖工艺设计、施工配合、调试验收等各环节的专业服务意识，持续提升设计成果质量、设计工作效率及全流程技术服务水平。同时，乙方应在原有设计方案基础上开展供冷工艺深化与优化设计工作，在全面满足甲方使用需求、严格恪守安全生产相关规定及现行规范标准要求的前提下，科学合理控制工程建设成本，并实现成本最优化管控。</w:t>
      </w:r>
    </w:p>
    <w:p w14:paraId="57063102">
      <w:pPr>
        <w:pStyle w:val="19"/>
        <w:ind w:left="420" w:firstLine="0"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lang w:val="en-US" w:eastAsia="zh-CN"/>
        </w:rPr>
        <w:t>八</w:t>
      </w:r>
      <w:r>
        <w:rPr>
          <w:rFonts w:hint="eastAsia" w:asciiTheme="minorEastAsia" w:hAnsiTheme="minorEastAsia" w:eastAsiaTheme="minorEastAsia" w:cstheme="minorEastAsia"/>
          <w:b/>
          <w:bCs/>
          <w:sz w:val="24"/>
          <w:highlight w:val="none"/>
        </w:rPr>
        <w:t>、合同生效及终止</w:t>
      </w:r>
    </w:p>
    <w:p w14:paraId="046F8581">
      <w:pPr>
        <w:pStyle w:val="19"/>
        <w:numPr>
          <w:ilvl w:val="0"/>
          <w:numId w:val="4"/>
        </w:numPr>
        <w:ind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乙方出现工期严重延误等有损公司名誉、经济情况的，甲方有权解除本合同，停止支付合同款项，并要求乙方赔偿损失。</w:t>
      </w:r>
    </w:p>
    <w:p w14:paraId="661BCFEE">
      <w:pPr>
        <w:pStyle w:val="19"/>
        <w:numPr>
          <w:ilvl w:val="0"/>
          <w:numId w:val="4"/>
        </w:numPr>
        <w:ind w:firstLineChars="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本合同一式陆份，甲方持肆份，乙方持贰份，双方</w:t>
      </w:r>
      <w:r>
        <w:rPr>
          <w:rFonts w:hint="eastAsia" w:asciiTheme="minorEastAsia" w:hAnsiTheme="minorEastAsia" w:eastAsiaTheme="minorEastAsia" w:cstheme="minorEastAsia"/>
          <w:sz w:val="24"/>
          <w:highlight w:val="none"/>
          <w:lang w:val="en-US" w:eastAsia="zh-CN"/>
        </w:rPr>
        <w:t>法定代表人或授权代表人</w:t>
      </w:r>
      <w:r>
        <w:rPr>
          <w:rFonts w:hint="eastAsia" w:asciiTheme="minorEastAsia" w:hAnsiTheme="minorEastAsia" w:eastAsiaTheme="minorEastAsia" w:cstheme="minorEastAsia"/>
          <w:sz w:val="24"/>
          <w:highlight w:val="none"/>
        </w:rPr>
        <w:t>签</w:t>
      </w:r>
      <w:r>
        <w:rPr>
          <w:rFonts w:hint="eastAsia" w:asciiTheme="minorEastAsia" w:hAnsiTheme="minorEastAsia" w:eastAsiaTheme="minorEastAsia" w:cstheme="minorEastAsia"/>
          <w:sz w:val="24"/>
          <w:highlight w:val="none"/>
          <w:lang w:val="en-US" w:eastAsia="zh-CN"/>
        </w:rPr>
        <w:t>章并加盖公</w:t>
      </w:r>
      <w:r>
        <w:rPr>
          <w:rFonts w:hint="eastAsia" w:asciiTheme="minorEastAsia" w:hAnsiTheme="minorEastAsia" w:eastAsiaTheme="minorEastAsia" w:cstheme="minorEastAsia"/>
          <w:sz w:val="24"/>
          <w:highlight w:val="none"/>
        </w:rPr>
        <w:t>章</w:t>
      </w:r>
      <w:r>
        <w:rPr>
          <w:rFonts w:hint="eastAsia" w:asciiTheme="minorEastAsia" w:hAnsiTheme="minorEastAsia" w:eastAsiaTheme="minorEastAsia" w:cstheme="minorEastAsia"/>
          <w:sz w:val="24"/>
          <w:highlight w:val="none"/>
          <w:lang w:val="en-US" w:eastAsia="zh-CN"/>
        </w:rPr>
        <w:t>/合同章</w:t>
      </w:r>
      <w:r>
        <w:rPr>
          <w:rFonts w:hint="eastAsia" w:asciiTheme="minorEastAsia" w:hAnsiTheme="minorEastAsia" w:eastAsiaTheme="minorEastAsia" w:cstheme="minorEastAsia"/>
          <w:sz w:val="24"/>
          <w:highlight w:val="none"/>
        </w:rPr>
        <w:t>后生效。</w:t>
      </w:r>
    </w:p>
    <w:p w14:paraId="5CD34EE4">
      <w:pPr>
        <w:pStyle w:val="10"/>
        <w:numPr>
          <w:ilvl w:val="0"/>
          <w:numId w:val="4"/>
        </w:numPr>
        <w:ind w:firstLineChars="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对合同有任何修改或补充，双方应</w:t>
      </w:r>
      <w:r>
        <w:rPr>
          <w:rFonts w:hint="eastAsia" w:asciiTheme="minorEastAsia" w:hAnsiTheme="minorEastAsia" w:eastAsiaTheme="minorEastAsia" w:cstheme="minorEastAsia"/>
          <w:color w:val="000000"/>
          <w:kern w:val="0"/>
          <w:highlight w:val="none"/>
          <w:lang w:bidi="ar"/>
        </w:rPr>
        <w:t>本着平等、自愿、诚实、信用的原则</w:t>
      </w:r>
      <w:r>
        <w:rPr>
          <w:rFonts w:hint="eastAsia" w:asciiTheme="minorEastAsia" w:hAnsiTheme="minorEastAsia" w:eastAsiaTheme="minorEastAsia" w:cstheme="minorEastAsia"/>
          <w:highlight w:val="none"/>
        </w:rPr>
        <w:t>签订补充协议。补充协议应为书面形式，且需经</w:t>
      </w:r>
      <w:r>
        <w:rPr>
          <w:rFonts w:hint="eastAsia" w:asciiTheme="minorEastAsia" w:hAnsiTheme="minorEastAsia" w:eastAsiaTheme="minorEastAsia" w:cstheme="minorEastAsia"/>
          <w:highlight w:val="none"/>
          <w:lang w:val="en-US" w:eastAsia="zh-CN"/>
        </w:rPr>
        <w:t>双</w:t>
      </w:r>
      <w:r>
        <w:rPr>
          <w:rFonts w:hint="eastAsia" w:asciiTheme="minorEastAsia" w:hAnsiTheme="minorEastAsia" w:eastAsiaTheme="minorEastAsia" w:cstheme="minorEastAsia"/>
          <w:sz w:val="24"/>
          <w:highlight w:val="none"/>
        </w:rPr>
        <w:t>方</w:t>
      </w:r>
      <w:r>
        <w:rPr>
          <w:rFonts w:hint="eastAsia" w:asciiTheme="minorEastAsia" w:hAnsiTheme="minorEastAsia" w:eastAsiaTheme="minorEastAsia" w:cstheme="minorEastAsia"/>
          <w:sz w:val="24"/>
          <w:highlight w:val="none"/>
          <w:lang w:val="en-US" w:eastAsia="zh-CN"/>
        </w:rPr>
        <w:t>法定代表人或授权代表人</w:t>
      </w:r>
      <w:r>
        <w:rPr>
          <w:rFonts w:hint="eastAsia" w:asciiTheme="minorEastAsia" w:hAnsiTheme="minorEastAsia" w:eastAsiaTheme="minorEastAsia" w:cstheme="minorEastAsia"/>
          <w:sz w:val="24"/>
          <w:highlight w:val="none"/>
        </w:rPr>
        <w:t>签</w:t>
      </w:r>
      <w:r>
        <w:rPr>
          <w:rFonts w:hint="eastAsia" w:asciiTheme="minorEastAsia" w:hAnsiTheme="minorEastAsia" w:eastAsiaTheme="minorEastAsia" w:cstheme="minorEastAsia"/>
          <w:sz w:val="24"/>
          <w:highlight w:val="none"/>
          <w:lang w:val="en-US" w:eastAsia="zh-CN"/>
        </w:rPr>
        <w:t>章并加盖公</w:t>
      </w:r>
      <w:r>
        <w:rPr>
          <w:rFonts w:hint="eastAsia" w:asciiTheme="minorEastAsia" w:hAnsiTheme="minorEastAsia" w:eastAsiaTheme="minorEastAsia" w:cstheme="minorEastAsia"/>
          <w:sz w:val="24"/>
          <w:highlight w:val="none"/>
        </w:rPr>
        <w:t>章</w:t>
      </w:r>
      <w:r>
        <w:rPr>
          <w:rFonts w:hint="eastAsia" w:asciiTheme="minorEastAsia" w:hAnsiTheme="minorEastAsia" w:eastAsiaTheme="minorEastAsia" w:cstheme="minorEastAsia"/>
          <w:sz w:val="24"/>
          <w:highlight w:val="none"/>
          <w:lang w:val="en-US" w:eastAsia="zh-CN"/>
        </w:rPr>
        <w:t>/合同章</w:t>
      </w:r>
      <w:r>
        <w:rPr>
          <w:rFonts w:hint="eastAsia" w:asciiTheme="minorEastAsia" w:hAnsiTheme="minorEastAsia" w:eastAsiaTheme="minorEastAsia" w:cstheme="minorEastAsia"/>
          <w:highlight w:val="none"/>
        </w:rPr>
        <w:t>，具有同等法律效力。</w:t>
      </w:r>
    </w:p>
    <w:p w14:paraId="5A30AFA9">
      <w:pPr>
        <w:pStyle w:val="19"/>
        <w:ind w:left="420" w:firstLine="0" w:firstLineChars="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lang w:val="en-US" w:eastAsia="zh-CN"/>
        </w:rPr>
        <w:t>九</w:t>
      </w:r>
      <w:r>
        <w:rPr>
          <w:rFonts w:hint="eastAsia" w:asciiTheme="minorEastAsia" w:hAnsiTheme="minorEastAsia" w:eastAsiaTheme="minorEastAsia" w:cstheme="minorEastAsia"/>
          <w:b/>
          <w:bCs/>
          <w:sz w:val="24"/>
          <w:highlight w:val="none"/>
        </w:rPr>
        <w:t>、其 它</w:t>
      </w:r>
    </w:p>
    <w:p w14:paraId="6CE5471C">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本合同未尽事宜，双方协商解决。如发生争议，协商不成时，则提交</w:t>
      </w:r>
      <w:r>
        <w:rPr>
          <w:rFonts w:hint="eastAsia" w:asciiTheme="minorEastAsia" w:hAnsiTheme="minorEastAsia" w:eastAsiaTheme="minorEastAsia" w:cstheme="minorEastAsia"/>
          <w:sz w:val="24"/>
          <w:highlight w:val="none"/>
          <w:lang w:val="en-US" w:eastAsia="zh-CN"/>
        </w:rPr>
        <w:t>海南</w:t>
      </w:r>
      <w:r>
        <w:rPr>
          <w:rFonts w:hint="eastAsia" w:asciiTheme="minorEastAsia" w:hAnsiTheme="minorEastAsia" w:eastAsiaTheme="minorEastAsia" w:cstheme="minorEastAsia"/>
          <w:sz w:val="24"/>
          <w:highlight w:val="none"/>
        </w:rPr>
        <w:t>仲裁委员会仲裁。</w:t>
      </w:r>
    </w:p>
    <w:p w14:paraId="5D6548E2">
      <w:pPr>
        <w:pStyle w:val="8"/>
        <w:keepNext w:val="0"/>
        <w:keepLines w:val="0"/>
        <w:pageBreakBefore w:val="0"/>
        <w:widowControl/>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后附：廉洁从业协议书</w:t>
      </w:r>
    </w:p>
    <w:p w14:paraId="640FBBA3">
      <w:pPr>
        <w:rPr>
          <w:rFonts w:hint="eastAsia" w:asciiTheme="minorEastAsia" w:hAnsiTheme="minorEastAsia" w:eastAsiaTheme="minorEastAsia" w:cstheme="minorEastAsia"/>
          <w:sz w:val="24"/>
          <w:highlight w:val="none"/>
          <w:lang w:val="en-US" w:eastAsia="zh-CN"/>
        </w:rPr>
      </w:pPr>
    </w:p>
    <w:p w14:paraId="759F0A19">
      <w:pPr>
        <w:rPr>
          <w:rFonts w:hint="eastAsia" w:asciiTheme="minorEastAsia" w:hAnsiTheme="minorEastAsia" w:eastAsiaTheme="minorEastAsia" w:cstheme="minorEastAsia"/>
          <w:sz w:val="24"/>
          <w:highlight w:val="none"/>
          <w:lang w:val="en-US" w:eastAsia="zh-CN"/>
        </w:rPr>
      </w:pPr>
    </w:p>
    <w:p w14:paraId="23A8B49B">
      <w:pPr>
        <w:rPr>
          <w:rFonts w:hint="eastAsia" w:asciiTheme="minorEastAsia" w:hAnsiTheme="minorEastAsia" w:eastAsiaTheme="minorEastAsia" w:cstheme="minorEastAsia"/>
          <w:sz w:val="24"/>
          <w:highlight w:val="none"/>
          <w:lang w:val="en-US" w:eastAsia="zh-CN"/>
        </w:rPr>
      </w:pPr>
    </w:p>
    <w:p w14:paraId="6AF35CA5">
      <w:pPr>
        <w:rPr>
          <w:rFonts w:hint="eastAsia" w:asciiTheme="minorEastAsia" w:hAnsiTheme="minorEastAsia" w:eastAsiaTheme="minorEastAsia" w:cstheme="minorEastAsia"/>
          <w:sz w:val="24"/>
          <w:highlight w:val="none"/>
          <w:lang w:val="en-US" w:eastAsia="zh-CN"/>
        </w:rPr>
      </w:pPr>
    </w:p>
    <w:p w14:paraId="373DE0B2">
      <w:pPr>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sz w:val="24"/>
          <w:highlight w:val="none"/>
        </w:rPr>
        <w:t>以下无正文</w:t>
      </w:r>
      <w:r>
        <w:rPr>
          <w:rFonts w:hint="eastAsia" w:asciiTheme="minorEastAsia" w:hAnsiTheme="minorEastAsia" w:eastAsiaTheme="minorEastAsia" w:cstheme="minorEastAsia"/>
          <w:highlight w:val="none"/>
        </w:rPr>
        <w:t>-------------</w:t>
      </w:r>
    </w:p>
    <w:p w14:paraId="276CBB02">
      <w:pPr>
        <w:ind w:firstLine="480"/>
        <w:rPr>
          <w:rStyle w:val="22"/>
          <w:rFonts w:hint="eastAsia" w:asciiTheme="minorEastAsia" w:hAnsiTheme="minorEastAsia" w:eastAsiaTheme="minorEastAsia" w:cstheme="minorEastAsia"/>
          <w:color w:val="000000"/>
          <w:sz w:val="24"/>
          <w:highlight w:val="none"/>
        </w:rPr>
      </w:pPr>
    </w:p>
    <w:p w14:paraId="5899DD3E">
      <w:pPr>
        <w:ind w:firstLine="480"/>
        <w:rPr>
          <w:rStyle w:val="22"/>
          <w:rFonts w:hint="eastAsia" w:asciiTheme="minorEastAsia" w:hAnsiTheme="minorEastAsia" w:eastAsiaTheme="minorEastAsia" w:cstheme="minorEastAsia"/>
          <w:color w:val="000000"/>
          <w:sz w:val="24"/>
          <w:highlight w:val="none"/>
        </w:rPr>
      </w:pPr>
    </w:p>
    <w:p w14:paraId="19B092F4">
      <w:pPr>
        <w:ind w:firstLine="480"/>
        <w:rPr>
          <w:rStyle w:val="22"/>
          <w:rFonts w:hint="eastAsia" w:asciiTheme="minorEastAsia" w:hAnsiTheme="minorEastAsia" w:eastAsiaTheme="minorEastAsia" w:cstheme="minorEastAsia"/>
          <w:color w:val="000000"/>
          <w:sz w:val="24"/>
          <w:highlight w:val="none"/>
        </w:rPr>
      </w:pPr>
    </w:p>
    <w:p w14:paraId="7FE68E06">
      <w:pPr>
        <w:ind w:firstLine="480"/>
        <w:rPr>
          <w:rStyle w:val="22"/>
          <w:rFonts w:hint="eastAsia" w:asciiTheme="minorEastAsia" w:hAnsiTheme="minorEastAsia" w:eastAsiaTheme="minorEastAsia" w:cstheme="minorEastAsia"/>
          <w:color w:val="000000"/>
          <w:sz w:val="24"/>
          <w:highlight w:val="none"/>
        </w:rPr>
      </w:pPr>
    </w:p>
    <w:p w14:paraId="226FE74C">
      <w:pPr>
        <w:ind w:firstLine="480"/>
        <w:rPr>
          <w:rStyle w:val="22"/>
          <w:rFonts w:hint="eastAsia" w:asciiTheme="minorEastAsia" w:hAnsiTheme="minorEastAsia" w:eastAsiaTheme="minorEastAsia" w:cstheme="minorEastAsia"/>
          <w:color w:val="000000"/>
          <w:sz w:val="24"/>
          <w:highlight w:val="none"/>
        </w:rPr>
      </w:pPr>
    </w:p>
    <w:p w14:paraId="1CBEEB03">
      <w:pPr>
        <w:pStyle w:val="8"/>
        <w:rPr>
          <w:rFonts w:hint="eastAsia" w:asciiTheme="minorEastAsia" w:hAnsiTheme="minorEastAsia" w:eastAsiaTheme="minorEastAsia" w:cstheme="minorEastAsia"/>
          <w:highlight w:val="none"/>
        </w:rPr>
      </w:pPr>
    </w:p>
    <w:p w14:paraId="678F7EAE">
      <w:pPr>
        <w:ind w:firstLine="480"/>
        <w:rPr>
          <w:rStyle w:val="22"/>
          <w:rFonts w:hint="eastAsia" w:asciiTheme="minorEastAsia" w:hAnsiTheme="minorEastAsia" w:eastAsiaTheme="minorEastAsia" w:cstheme="minorEastAsia"/>
          <w:color w:val="000000"/>
          <w:sz w:val="24"/>
          <w:highlight w:val="none"/>
        </w:rPr>
      </w:pPr>
    </w:p>
    <w:p w14:paraId="5532FE70">
      <w:pPr>
        <w:ind w:firstLine="480"/>
        <w:rPr>
          <w:rStyle w:val="22"/>
          <w:rFonts w:hint="eastAsia" w:asciiTheme="minorEastAsia" w:hAnsiTheme="minorEastAsia" w:eastAsiaTheme="minorEastAsia" w:cstheme="minorEastAsia"/>
          <w:color w:val="000000"/>
          <w:sz w:val="24"/>
          <w:highlight w:val="none"/>
        </w:rPr>
      </w:pPr>
    </w:p>
    <w:p w14:paraId="407B6F76">
      <w:pPr>
        <w:pStyle w:val="8"/>
        <w:rPr>
          <w:rStyle w:val="22"/>
          <w:rFonts w:hint="eastAsia" w:asciiTheme="minorEastAsia" w:hAnsiTheme="minorEastAsia" w:eastAsiaTheme="minorEastAsia" w:cstheme="minorEastAsia"/>
          <w:color w:val="000000"/>
          <w:sz w:val="24"/>
          <w:highlight w:val="none"/>
        </w:rPr>
      </w:pPr>
      <w:bookmarkStart w:id="0" w:name="_GoBack"/>
      <w:bookmarkEnd w:id="0"/>
    </w:p>
    <w:p w14:paraId="769A3169">
      <w:pPr>
        <w:pStyle w:val="8"/>
        <w:rPr>
          <w:rFonts w:hint="eastAsia" w:asciiTheme="minorEastAsia" w:hAnsiTheme="minorEastAsia" w:eastAsiaTheme="minorEastAsia" w:cstheme="minorEastAsia"/>
          <w:highlight w:val="none"/>
        </w:rPr>
      </w:pPr>
    </w:p>
    <w:p w14:paraId="5F0E38AD">
      <w:pPr>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（此页无正文，为签署页）</w:t>
      </w:r>
    </w:p>
    <w:tbl>
      <w:tblPr>
        <w:tblStyle w:val="11"/>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0"/>
        <w:gridCol w:w="4620"/>
      </w:tblGrid>
      <w:tr w14:paraId="4D26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4621" w:type="dxa"/>
            <w:tcBorders>
              <w:top w:val="single" w:color="000000" w:sz="4" w:space="0"/>
              <w:left w:val="single" w:color="000000" w:sz="4" w:space="0"/>
              <w:bottom w:val="single" w:color="000000" w:sz="4" w:space="0"/>
              <w:right w:val="single" w:color="000000" w:sz="4" w:space="0"/>
            </w:tcBorders>
          </w:tcPr>
          <w:p w14:paraId="7B806C01">
            <w:pPr>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lang w:val="en-US" w:eastAsia="zh-CN"/>
              </w:rPr>
              <w:t>甲方</w:t>
            </w:r>
            <w:r>
              <w:rPr>
                <w:rStyle w:val="22"/>
                <w:rFonts w:hint="eastAsia" w:asciiTheme="minorEastAsia" w:hAnsiTheme="minorEastAsia" w:eastAsiaTheme="minorEastAsia" w:cstheme="minorEastAsia"/>
                <w:color w:val="000000"/>
                <w:sz w:val="24"/>
                <w:highlight w:val="none"/>
              </w:rPr>
              <w:t>名称（盖章）：</w:t>
            </w:r>
          </w:p>
          <w:p w14:paraId="65B115F1">
            <w:pPr>
              <w:ind w:firstLine="480"/>
              <w:rPr>
                <w:rFonts w:hint="eastAsia" w:asciiTheme="minorEastAsia" w:hAnsiTheme="minorEastAsia" w:eastAsiaTheme="minorEastAsia" w:cstheme="minorEastAsia"/>
                <w:highlight w:val="none"/>
                <w:lang w:val="en-US" w:eastAsia="zh-CN"/>
              </w:rPr>
            </w:pPr>
            <w:r>
              <w:rPr>
                <w:rStyle w:val="22"/>
                <w:rFonts w:hint="eastAsia" w:asciiTheme="minorEastAsia" w:hAnsiTheme="minorEastAsia" w:eastAsiaTheme="minorEastAsia" w:cstheme="minorEastAsia"/>
                <w:color w:val="000000"/>
                <w:sz w:val="24"/>
                <w:highlight w:val="none"/>
                <w:lang w:val="en-US" w:eastAsia="zh-CN"/>
              </w:rPr>
              <w:t>海南恒基新能源产业有限公司</w:t>
            </w:r>
          </w:p>
        </w:tc>
        <w:tc>
          <w:tcPr>
            <w:tcW w:w="4622" w:type="dxa"/>
            <w:tcBorders>
              <w:top w:val="single" w:color="000000" w:sz="4" w:space="0"/>
              <w:left w:val="single" w:color="000000" w:sz="4" w:space="0"/>
              <w:bottom w:val="single" w:color="000000" w:sz="4" w:space="0"/>
              <w:right w:val="single" w:color="000000" w:sz="4" w:space="0"/>
            </w:tcBorders>
          </w:tcPr>
          <w:p w14:paraId="4B8BF468">
            <w:pPr>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lang w:val="en-US" w:eastAsia="zh-CN"/>
              </w:rPr>
              <w:t>乙方</w:t>
            </w:r>
            <w:r>
              <w:rPr>
                <w:rStyle w:val="22"/>
                <w:rFonts w:hint="eastAsia" w:asciiTheme="minorEastAsia" w:hAnsiTheme="minorEastAsia" w:eastAsiaTheme="minorEastAsia" w:cstheme="minorEastAsia"/>
                <w:color w:val="000000"/>
                <w:sz w:val="24"/>
                <w:highlight w:val="none"/>
              </w:rPr>
              <w:t>名称（盖章）：</w:t>
            </w:r>
          </w:p>
          <w:p w14:paraId="4A25C7F6">
            <w:pPr>
              <w:ind w:firstLine="480"/>
              <w:rPr>
                <w:rStyle w:val="22"/>
                <w:rFonts w:hint="default" w:asciiTheme="minorEastAsia" w:hAnsiTheme="minorEastAsia" w:eastAsiaTheme="minorEastAsia" w:cstheme="minorEastAsia"/>
                <w:color w:val="000000"/>
                <w:sz w:val="24"/>
                <w:highlight w:val="none"/>
                <w:lang w:val="en-US" w:eastAsia="zh-CN"/>
              </w:rPr>
            </w:pPr>
          </w:p>
          <w:p w14:paraId="5BB4C513">
            <w:pPr>
              <w:ind w:firstLine="480"/>
              <w:rPr>
                <w:rStyle w:val="22"/>
                <w:rFonts w:hint="eastAsia" w:asciiTheme="minorEastAsia" w:hAnsiTheme="minorEastAsia" w:eastAsiaTheme="minorEastAsia" w:cstheme="minorEastAsia"/>
                <w:color w:val="000000"/>
                <w:sz w:val="24"/>
                <w:highlight w:val="none"/>
              </w:rPr>
            </w:pPr>
          </w:p>
          <w:p w14:paraId="47D0B1A0">
            <w:pPr>
              <w:ind w:firstLine="480"/>
              <w:rPr>
                <w:rStyle w:val="22"/>
                <w:rFonts w:hint="eastAsia" w:asciiTheme="minorEastAsia" w:hAnsiTheme="minorEastAsia" w:eastAsiaTheme="minorEastAsia" w:cstheme="minorEastAsia"/>
                <w:color w:val="000000"/>
                <w:sz w:val="24"/>
                <w:highlight w:val="none"/>
              </w:rPr>
            </w:pPr>
          </w:p>
          <w:p w14:paraId="1A5CC2B9">
            <w:pPr>
              <w:widowControl w:val="0"/>
              <w:ind w:firstLine="480"/>
              <w:rPr>
                <w:rStyle w:val="22"/>
                <w:rFonts w:hint="eastAsia" w:asciiTheme="minorEastAsia" w:hAnsiTheme="minorEastAsia" w:eastAsiaTheme="minorEastAsia" w:cstheme="minorEastAsia"/>
                <w:color w:val="000000"/>
                <w:sz w:val="24"/>
                <w:highlight w:val="none"/>
              </w:rPr>
            </w:pPr>
          </w:p>
        </w:tc>
      </w:tr>
      <w:tr w14:paraId="2F95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4621" w:type="dxa"/>
            <w:tcBorders>
              <w:top w:val="single" w:color="000000" w:sz="4" w:space="0"/>
              <w:left w:val="single" w:color="000000" w:sz="4" w:space="0"/>
              <w:bottom w:val="single" w:color="000000" w:sz="4" w:space="0"/>
              <w:right w:val="single" w:color="000000" w:sz="4" w:space="0"/>
            </w:tcBorders>
          </w:tcPr>
          <w:p w14:paraId="3A31D353">
            <w:pPr>
              <w:widowControl w:val="0"/>
              <w:ind w:firstLine="480"/>
              <w:rPr>
                <w:rStyle w:val="22"/>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sz w:val="24"/>
                <w:szCs w:val="24"/>
                <w:highlight w:val="none"/>
              </w:rPr>
              <w:t>法定代表人或授权代表</w:t>
            </w:r>
            <w:r>
              <w:rPr>
                <w:rFonts w:hint="eastAsia" w:asciiTheme="minorEastAsia" w:hAnsiTheme="minorEastAsia" w:eastAsiaTheme="minorEastAsia" w:cstheme="minorEastAsia"/>
                <w:bCs/>
                <w:sz w:val="24"/>
                <w:szCs w:val="24"/>
                <w:highlight w:val="none"/>
                <w:lang w:val="en-US" w:eastAsia="zh-CN"/>
              </w:rPr>
              <w:t>人</w:t>
            </w:r>
            <w:r>
              <w:rPr>
                <w:rStyle w:val="22"/>
                <w:rFonts w:hint="eastAsia" w:asciiTheme="minorEastAsia" w:hAnsiTheme="minorEastAsia" w:eastAsiaTheme="minorEastAsia" w:cstheme="minorEastAsia"/>
                <w:color w:val="000000"/>
                <w:sz w:val="24"/>
                <w:highlight w:val="none"/>
              </w:rPr>
              <w:t>：（签字</w:t>
            </w:r>
            <w:r>
              <w:rPr>
                <w:rStyle w:val="22"/>
                <w:rFonts w:hint="eastAsia" w:asciiTheme="minorEastAsia" w:hAnsiTheme="minorEastAsia" w:eastAsiaTheme="minorEastAsia" w:cstheme="minorEastAsia"/>
                <w:color w:val="000000"/>
                <w:sz w:val="24"/>
                <w:highlight w:val="none"/>
                <w:lang w:val="en-US" w:eastAsia="zh-CN"/>
              </w:rPr>
              <w:t>或盖章</w:t>
            </w:r>
            <w:r>
              <w:rPr>
                <w:rStyle w:val="22"/>
                <w:rFonts w:hint="eastAsia" w:asciiTheme="minorEastAsia" w:hAnsiTheme="minorEastAsia" w:eastAsiaTheme="minorEastAsia" w:cstheme="minorEastAsia"/>
                <w:color w:val="000000"/>
                <w:sz w:val="24"/>
                <w:highlight w:val="none"/>
              </w:rPr>
              <w:t>）</w:t>
            </w:r>
          </w:p>
        </w:tc>
        <w:tc>
          <w:tcPr>
            <w:tcW w:w="4622" w:type="dxa"/>
            <w:tcBorders>
              <w:top w:val="single" w:color="000000" w:sz="4" w:space="0"/>
              <w:left w:val="single" w:color="000000" w:sz="4" w:space="0"/>
              <w:bottom w:val="single" w:color="000000" w:sz="4" w:space="0"/>
              <w:right w:val="single" w:color="000000" w:sz="4" w:space="0"/>
            </w:tcBorders>
          </w:tcPr>
          <w:p w14:paraId="2FBCBD7E">
            <w:pPr>
              <w:widowControl w:val="0"/>
              <w:ind w:firstLine="480"/>
              <w:rPr>
                <w:rStyle w:val="22"/>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bCs/>
                <w:sz w:val="24"/>
                <w:szCs w:val="24"/>
                <w:highlight w:val="none"/>
              </w:rPr>
              <w:t>法定代表人或授权代表</w:t>
            </w:r>
            <w:r>
              <w:rPr>
                <w:rFonts w:hint="eastAsia" w:asciiTheme="minorEastAsia" w:hAnsiTheme="minorEastAsia" w:eastAsiaTheme="minorEastAsia" w:cstheme="minorEastAsia"/>
                <w:bCs/>
                <w:sz w:val="24"/>
                <w:szCs w:val="24"/>
                <w:highlight w:val="none"/>
                <w:lang w:val="en-US" w:eastAsia="zh-CN"/>
              </w:rPr>
              <w:t>人</w:t>
            </w:r>
            <w:r>
              <w:rPr>
                <w:rStyle w:val="22"/>
                <w:rFonts w:hint="eastAsia" w:asciiTheme="minorEastAsia" w:hAnsiTheme="minorEastAsia" w:eastAsiaTheme="minorEastAsia" w:cstheme="minorEastAsia"/>
                <w:color w:val="000000"/>
                <w:sz w:val="24"/>
                <w:highlight w:val="none"/>
              </w:rPr>
              <w:t>：（签字</w:t>
            </w:r>
            <w:r>
              <w:rPr>
                <w:rStyle w:val="22"/>
                <w:rFonts w:hint="eastAsia" w:asciiTheme="minorEastAsia" w:hAnsiTheme="minorEastAsia" w:eastAsiaTheme="minorEastAsia" w:cstheme="minorEastAsia"/>
                <w:color w:val="000000"/>
                <w:sz w:val="24"/>
                <w:highlight w:val="none"/>
                <w:lang w:val="en-US" w:eastAsia="zh-CN"/>
              </w:rPr>
              <w:t>或盖章</w:t>
            </w:r>
            <w:r>
              <w:rPr>
                <w:rStyle w:val="22"/>
                <w:rFonts w:hint="eastAsia" w:asciiTheme="minorEastAsia" w:hAnsiTheme="minorEastAsia" w:eastAsiaTheme="minorEastAsia" w:cstheme="minorEastAsia"/>
                <w:color w:val="000000"/>
                <w:sz w:val="24"/>
                <w:highlight w:val="none"/>
              </w:rPr>
              <w:t>）</w:t>
            </w:r>
          </w:p>
        </w:tc>
      </w:tr>
      <w:tr w14:paraId="2287E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4621" w:type="dxa"/>
            <w:tcBorders>
              <w:top w:val="single" w:color="000000" w:sz="4" w:space="0"/>
              <w:left w:val="single" w:color="000000" w:sz="4" w:space="0"/>
              <w:bottom w:val="single" w:color="000000" w:sz="4" w:space="0"/>
              <w:right w:val="single" w:color="000000" w:sz="4" w:space="0"/>
            </w:tcBorders>
          </w:tcPr>
          <w:p w14:paraId="516DE3DD">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联系人：</w:t>
            </w:r>
            <w:r>
              <w:rPr>
                <w:rStyle w:val="22"/>
                <w:rFonts w:hint="eastAsia" w:asciiTheme="minorEastAsia" w:hAnsiTheme="minorEastAsia" w:eastAsiaTheme="minorEastAsia" w:cstheme="minorEastAsia"/>
                <w:color w:val="000000"/>
                <w:sz w:val="24"/>
                <w:highlight w:val="none"/>
                <w:lang w:val="en-US" w:eastAsia="zh-CN"/>
              </w:rPr>
              <w:t>蓝乾溪</w:t>
            </w:r>
          </w:p>
          <w:p w14:paraId="75DE6A22">
            <w:pPr>
              <w:pStyle w:val="8"/>
              <w:ind w:firstLine="1440" w:firstLineChars="600"/>
              <w:jc w:val="both"/>
              <w:rPr>
                <w:rFonts w:hint="default" w:asciiTheme="minorEastAsia" w:hAnsiTheme="minorEastAsia" w:eastAsiaTheme="minorEastAsia" w:cstheme="minorEastAsia"/>
                <w:highlight w:val="none"/>
                <w:lang w:val="en-US" w:eastAsia="zh-CN"/>
              </w:rPr>
            </w:pPr>
            <w:r>
              <w:rPr>
                <w:rFonts w:hint="eastAsia" w:ascii="宋体" w:hAnsi="宋体" w:eastAsia="宋体" w:cs="宋体"/>
                <w:sz w:val="24"/>
                <w:szCs w:val="24"/>
                <w:highlight w:val="none"/>
                <w:lang w:val="en-US" w:eastAsia="zh-CN"/>
              </w:rPr>
              <w:t>13118083731</w:t>
            </w:r>
          </w:p>
        </w:tc>
        <w:tc>
          <w:tcPr>
            <w:tcW w:w="4622" w:type="dxa"/>
            <w:tcBorders>
              <w:top w:val="single" w:color="000000" w:sz="4" w:space="0"/>
              <w:left w:val="single" w:color="000000" w:sz="4" w:space="0"/>
              <w:bottom w:val="single" w:color="000000" w:sz="4" w:space="0"/>
              <w:right w:val="single" w:color="000000" w:sz="4" w:space="0"/>
            </w:tcBorders>
          </w:tcPr>
          <w:p w14:paraId="7F4C255A">
            <w:pPr>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联系人：</w:t>
            </w:r>
          </w:p>
          <w:p w14:paraId="0AB5F9D0">
            <w:pPr>
              <w:ind w:firstLine="1502" w:firstLineChars="626"/>
              <w:rPr>
                <w:rStyle w:val="22"/>
                <w:rFonts w:hint="eastAsia" w:asciiTheme="minorEastAsia" w:hAnsiTheme="minorEastAsia" w:eastAsiaTheme="minorEastAsia" w:cstheme="minorEastAsia"/>
                <w:color w:val="000000"/>
                <w:sz w:val="24"/>
                <w:highlight w:val="none"/>
                <w:lang w:val="en-US" w:eastAsia="zh-CN"/>
              </w:rPr>
            </w:pPr>
          </w:p>
        </w:tc>
      </w:tr>
      <w:tr w14:paraId="4FD3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3B73BBDB">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地址：</w:t>
            </w:r>
            <w:r>
              <w:rPr>
                <w:rStyle w:val="22"/>
                <w:rFonts w:hint="eastAsia" w:asciiTheme="minorEastAsia" w:hAnsiTheme="minorEastAsia" w:eastAsiaTheme="minorEastAsia" w:cstheme="minorEastAsia"/>
                <w:color w:val="000000"/>
                <w:spacing w:val="-16"/>
                <w:sz w:val="24"/>
                <w:highlight w:val="none"/>
                <w:lang w:val="en-US" w:eastAsia="zh-CN"/>
              </w:rPr>
              <w:t>海南省海口市江东新区江东大道202号江东发展大厦B座4层0806号房</w:t>
            </w:r>
          </w:p>
        </w:tc>
        <w:tc>
          <w:tcPr>
            <w:tcW w:w="4622" w:type="dxa"/>
            <w:tcBorders>
              <w:top w:val="single" w:color="000000" w:sz="4" w:space="0"/>
              <w:left w:val="single" w:color="000000" w:sz="4" w:space="0"/>
              <w:bottom w:val="single" w:color="000000" w:sz="4" w:space="0"/>
              <w:right w:val="single" w:color="000000" w:sz="4" w:space="0"/>
            </w:tcBorders>
          </w:tcPr>
          <w:p w14:paraId="5363085E">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地址：</w:t>
            </w:r>
          </w:p>
        </w:tc>
      </w:tr>
      <w:tr w14:paraId="66BC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0B3540EE">
            <w:pPr>
              <w:widowControl w:val="0"/>
              <w:ind w:firstLine="480"/>
              <w:rPr>
                <w:rStyle w:val="22"/>
                <w:rFonts w:hint="default"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电    话：</w:t>
            </w:r>
            <w:r>
              <w:rPr>
                <w:rStyle w:val="22"/>
                <w:rFonts w:hint="eastAsia" w:asciiTheme="minorEastAsia" w:hAnsiTheme="minorEastAsia" w:eastAsiaTheme="minorEastAsia" w:cstheme="minorEastAsia"/>
                <w:color w:val="000000"/>
                <w:sz w:val="24"/>
                <w:highlight w:val="none"/>
                <w:lang w:val="en-US" w:eastAsia="zh-CN"/>
              </w:rPr>
              <w:t>13118083731</w:t>
            </w:r>
          </w:p>
        </w:tc>
        <w:tc>
          <w:tcPr>
            <w:tcW w:w="4622" w:type="dxa"/>
            <w:tcBorders>
              <w:top w:val="single" w:color="000000" w:sz="4" w:space="0"/>
              <w:left w:val="single" w:color="000000" w:sz="4" w:space="0"/>
              <w:bottom w:val="single" w:color="000000" w:sz="4" w:space="0"/>
              <w:right w:val="single" w:color="000000" w:sz="4" w:space="0"/>
            </w:tcBorders>
          </w:tcPr>
          <w:p w14:paraId="21E20694">
            <w:pPr>
              <w:widowControl w:val="0"/>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电    话：</w:t>
            </w:r>
          </w:p>
        </w:tc>
      </w:tr>
      <w:tr w14:paraId="5E979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2A26D353">
            <w:pPr>
              <w:widowControl w:val="0"/>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传    真：</w:t>
            </w:r>
          </w:p>
        </w:tc>
        <w:tc>
          <w:tcPr>
            <w:tcW w:w="4622" w:type="dxa"/>
            <w:tcBorders>
              <w:top w:val="single" w:color="000000" w:sz="4" w:space="0"/>
              <w:left w:val="single" w:color="000000" w:sz="4" w:space="0"/>
              <w:bottom w:val="single" w:color="000000" w:sz="4" w:space="0"/>
              <w:right w:val="single" w:color="000000" w:sz="4" w:space="0"/>
            </w:tcBorders>
          </w:tcPr>
          <w:p w14:paraId="10FD29B6">
            <w:pPr>
              <w:widowControl w:val="0"/>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传    真：</w:t>
            </w:r>
          </w:p>
        </w:tc>
      </w:tr>
      <w:tr w14:paraId="4BCB3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12A63233">
            <w:pPr>
              <w:widowControl w:val="0"/>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电子邮箱：</w:t>
            </w:r>
          </w:p>
        </w:tc>
        <w:tc>
          <w:tcPr>
            <w:tcW w:w="4622" w:type="dxa"/>
            <w:tcBorders>
              <w:top w:val="single" w:color="000000" w:sz="4" w:space="0"/>
              <w:left w:val="single" w:color="000000" w:sz="4" w:space="0"/>
              <w:bottom w:val="single" w:color="000000" w:sz="4" w:space="0"/>
              <w:right w:val="single" w:color="000000" w:sz="4" w:space="0"/>
            </w:tcBorders>
          </w:tcPr>
          <w:p w14:paraId="103FEDB7">
            <w:pPr>
              <w:widowControl w:val="0"/>
              <w:ind w:firstLine="480"/>
              <w:rPr>
                <w:rStyle w:val="22"/>
                <w:rFonts w:hint="eastAsia" w:asciiTheme="minorEastAsia" w:hAnsiTheme="minorEastAsia" w:eastAsiaTheme="minorEastAsia" w:cstheme="minorEastAsia"/>
                <w:color w:val="000000"/>
                <w:sz w:val="24"/>
                <w:highlight w:val="none"/>
              </w:rPr>
            </w:pPr>
            <w:r>
              <w:rPr>
                <w:rStyle w:val="22"/>
                <w:rFonts w:hint="eastAsia" w:asciiTheme="minorEastAsia" w:hAnsiTheme="minorEastAsia" w:eastAsiaTheme="minorEastAsia" w:cstheme="minorEastAsia"/>
                <w:color w:val="000000"/>
                <w:sz w:val="24"/>
                <w:highlight w:val="none"/>
              </w:rPr>
              <w:t>电子邮箱：</w:t>
            </w:r>
          </w:p>
        </w:tc>
      </w:tr>
      <w:tr w14:paraId="09BD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4C9DD743">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开户银行：</w:t>
            </w:r>
            <w:r>
              <w:rPr>
                <w:rStyle w:val="22"/>
                <w:rFonts w:hint="eastAsia" w:asciiTheme="minorEastAsia" w:hAnsiTheme="minorEastAsia" w:eastAsiaTheme="minorEastAsia" w:cstheme="minorEastAsia"/>
                <w:color w:val="000000"/>
                <w:sz w:val="24"/>
                <w:highlight w:val="none"/>
                <w:lang w:val="en-US" w:eastAsia="zh-CN"/>
              </w:rPr>
              <w:t>中国工商银行海口江东支行</w:t>
            </w:r>
          </w:p>
        </w:tc>
        <w:tc>
          <w:tcPr>
            <w:tcW w:w="4622" w:type="dxa"/>
            <w:tcBorders>
              <w:top w:val="single" w:color="000000" w:sz="4" w:space="0"/>
              <w:left w:val="single" w:color="000000" w:sz="4" w:space="0"/>
              <w:bottom w:val="single" w:color="000000" w:sz="4" w:space="0"/>
              <w:right w:val="single" w:color="000000" w:sz="4" w:space="0"/>
            </w:tcBorders>
          </w:tcPr>
          <w:p w14:paraId="372A5A1C">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开户银行：</w:t>
            </w:r>
          </w:p>
        </w:tc>
      </w:tr>
      <w:tr w14:paraId="22E2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21" w:type="dxa"/>
            <w:tcBorders>
              <w:top w:val="single" w:color="000000" w:sz="4" w:space="0"/>
              <w:left w:val="single" w:color="000000" w:sz="4" w:space="0"/>
              <w:bottom w:val="single" w:color="000000" w:sz="4" w:space="0"/>
              <w:right w:val="single" w:color="000000" w:sz="4" w:space="0"/>
            </w:tcBorders>
          </w:tcPr>
          <w:p w14:paraId="02664796">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 xml:space="preserve">银行帐号： </w:t>
            </w:r>
            <w:r>
              <w:rPr>
                <w:rStyle w:val="22"/>
                <w:rFonts w:hint="eastAsia" w:asciiTheme="minorEastAsia" w:hAnsiTheme="minorEastAsia" w:eastAsiaTheme="minorEastAsia" w:cstheme="minorEastAsia"/>
                <w:color w:val="000000"/>
                <w:sz w:val="24"/>
                <w:highlight w:val="none"/>
                <w:lang w:val="en-US" w:eastAsia="zh-CN"/>
              </w:rPr>
              <w:t>2201 0606 0900 0022 038</w:t>
            </w:r>
          </w:p>
        </w:tc>
        <w:tc>
          <w:tcPr>
            <w:tcW w:w="4622" w:type="dxa"/>
            <w:tcBorders>
              <w:top w:val="single" w:color="000000" w:sz="4" w:space="0"/>
              <w:left w:val="single" w:color="000000" w:sz="4" w:space="0"/>
              <w:bottom w:val="single" w:color="000000" w:sz="4" w:space="0"/>
              <w:right w:val="single" w:color="000000" w:sz="4" w:space="0"/>
            </w:tcBorders>
          </w:tcPr>
          <w:p w14:paraId="48DEE965">
            <w:pPr>
              <w:widowControl w:val="0"/>
              <w:ind w:firstLine="480"/>
              <w:rPr>
                <w:rStyle w:val="22"/>
                <w:rFonts w:hint="eastAsia" w:asciiTheme="minorEastAsia" w:hAnsiTheme="minorEastAsia" w:eastAsiaTheme="minorEastAsia" w:cstheme="minorEastAsia"/>
                <w:color w:val="000000"/>
                <w:sz w:val="24"/>
                <w:highlight w:val="none"/>
                <w:lang w:val="en-US" w:eastAsia="zh-CN"/>
              </w:rPr>
            </w:pPr>
            <w:r>
              <w:rPr>
                <w:rStyle w:val="22"/>
                <w:rFonts w:hint="eastAsia" w:asciiTheme="minorEastAsia" w:hAnsiTheme="minorEastAsia" w:eastAsiaTheme="minorEastAsia" w:cstheme="minorEastAsia"/>
                <w:color w:val="000000"/>
                <w:sz w:val="24"/>
                <w:highlight w:val="none"/>
              </w:rPr>
              <w:t>银行帐号：</w:t>
            </w:r>
          </w:p>
        </w:tc>
      </w:tr>
    </w:tbl>
    <w:p w14:paraId="64DA88E5">
      <w:pPr>
        <w:pStyle w:val="10"/>
        <w:ind w:left="0" w:leftChars="0" w:firstLine="0" w:firstLineChars="0"/>
        <w:rPr>
          <w:rFonts w:hint="eastAsia" w:asciiTheme="minorEastAsia" w:hAnsiTheme="minorEastAsia" w:eastAsiaTheme="minorEastAsia" w:cstheme="minorEastAsia"/>
          <w:highlight w:val="none"/>
          <w:lang w:val="en-US" w:eastAsia="zh-CN"/>
        </w:rPr>
        <w:sectPr>
          <w:headerReference r:id="rId7" w:type="default"/>
          <w:footerReference r:id="rId8" w:type="default"/>
          <w:pgSz w:w="11906" w:h="16838"/>
          <w:pgMar w:top="1418" w:right="1797" w:bottom="1418" w:left="1797" w:header="851" w:footer="992" w:gutter="0"/>
          <w:pgNumType w:fmt="decimal"/>
          <w:cols w:space="425" w:num="1"/>
          <w:docGrid w:type="lines" w:linePitch="312" w:charSpace="0"/>
        </w:sectPr>
      </w:pPr>
    </w:p>
    <w:p w14:paraId="607452E9">
      <w:pPr>
        <w:pStyle w:val="10"/>
        <w:ind w:left="0" w:leftChars="0" w:firstLine="0" w:firstLineChars="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附件：廉洁从业协议书</w:t>
      </w:r>
    </w:p>
    <w:p w14:paraId="2C22B3CB">
      <w:pPr>
        <w:snapToGrid w:val="0"/>
        <w:spacing w:line="324" w:lineRule="auto"/>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廉洁从业协议书</w:t>
      </w:r>
    </w:p>
    <w:p w14:paraId="73278E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color w:val="000000"/>
          <w:sz w:val="24"/>
          <w:szCs w:val="24"/>
          <w:highlight w:val="none"/>
          <w:u w:val="none"/>
          <w:lang w:eastAsia="zh-CN"/>
        </w:rPr>
        <w:t>：</w:t>
      </w:r>
      <w:r>
        <w:rPr>
          <w:rFonts w:hint="eastAsia" w:asciiTheme="minorEastAsia" w:hAnsiTheme="minorEastAsia" w:eastAsiaTheme="minorEastAsia" w:cstheme="minorEastAsia"/>
          <w:bCs/>
          <w:sz w:val="24"/>
          <w:szCs w:val="24"/>
          <w:highlight w:val="none"/>
          <w:u w:val="single"/>
          <w:lang w:val="en-US" w:eastAsia="zh-CN"/>
        </w:rPr>
        <w:t>海南恒基新能源产业有限公司</w:t>
      </w:r>
    </w:p>
    <w:p w14:paraId="3908093D">
      <w:pPr>
        <w:snapToGrid/>
        <w:spacing w:line="520" w:lineRule="exact"/>
        <w:ind w:firstLine="480" w:firstLineChars="200"/>
        <w:jc w:val="both"/>
        <w:rPr>
          <w:rFonts w:hint="default" w:asciiTheme="minorEastAsia" w:hAnsiTheme="minorEastAsia" w:eastAsiaTheme="minorEastAsia" w:cstheme="minorEastAsia"/>
          <w:color w:val="000000"/>
          <w:sz w:val="24"/>
          <w:szCs w:val="24"/>
          <w:highlight w:val="none"/>
          <w:u w:val="single"/>
          <w:lang w:val="en-US" w:eastAsia="zh-CN"/>
        </w:rPr>
      </w:pPr>
      <w:r>
        <w:rPr>
          <w:rFonts w:hint="eastAsia" w:asciiTheme="minorEastAsia" w:hAnsiTheme="minorEastAsia" w:eastAsiaTheme="minorEastAsia" w:cstheme="minorEastAsia"/>
          <w:bCs/>
          <w:sz w:val="24"/>
          <w:szCs w:val="24"/>
          <w:highlight w:val="none"/>
          <w:lang w:eastAsia="zh-CN"/>
        </w:rPr>
        <w:t>乙方</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u w:val="single"/>
          <w:lang w:val="en-US" w:eastAsia="zh-CN"/>
        </w:rPr>
        <w:t xml:space="preserve">                          </w:t>
      </w:r>
    </w:p>
    <w:p w14:paraId="0163D937">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为规范合作双方的商业行为，维护公平竞争，经甲乙双方协商，一致同意签订如下廉洁从业协议书。</w:t>
      </w:r>
    </w:p>
    <w:p w14:paraId="4066F144">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1.双方应严格遵守中华人民共和国有关法律法规以及反对商业贿赂的有关规定。严格履行双方签订的合同或协议，遵守商业道德和市场规则，共同营造公平公正的商务交易环境。</w:t>
      </w:r>
    </w:p>
    <w:p w14:paraId="0F269977">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严禁本公司员工有任何违反职业道德的不廉洁商业行为，禁止本公司员工索要或接受乙方及其相关单位和人员提供给个人的佣金、回扣、礼金、有价证券、支付凭证、贵重物品等；不得参加乙方及其相关单位安排的可能影响</w:t>
      </w:r>
      <w:r>
        <w:rPr>
          <w:rFonts w:hint="eastAsia" w:asciiTheme="minorEastAsia" w:hAnsiTheme="minorEastAsia" w:eastAsiaTheme="minorEastAsia" w:cstheme="minorEastAsia"/>
          <w:sz w:val="24"/>
          <w:szCs w:val="24"/>
          <w:highlight w:val="none"/>
          <w:lang w:eastAsia="zh-CN"/>
        </w:rPr>
        <w:t>工程建设管理</w:t>
      </w:r>
      <w:r>
        <w:rPr>
          <w:rFonts w:hint="eastAsia" w:asciiTheme="minorEastAsia" w:hAnsiTheme="minorEastAsia" w:eastAsiaTheme="minorEastAsia" w:cstheme="minorEastAsia"/>
          <w:sz w:val="24"/>
          <w:szCs w:val="24"/>
          <w:highlight w:val="none"/>
        </w:rPr>
        <w:t>的宴请及健身、娱乐、旅游等活动。若甲方发现乙方以不正当竞争手段拉拢、贿赂甲方员工，一经查实，甲方除根据中华人民共和国有关法律法规及合同约定要求乙方赔偿由此造成的损失外，甲方有权在</w:t>
      </w:r>
      <w:r>
        <w:rPr>
          <w:rFonts w:hint="eastAsia" w:asciiTheme="minorEastAsia" w:hAnsiTheme="minorEastAsia" w:eastAsiaTheme="minorEastAsia" w:cstheme="minorEastAsia"/>
          <w:sz w:val="24"/>
          <w:szCs w:val="24"/>
          <w:highlight w:val="none"/>
          <w:lang w:val="en-US" w:eastAsia="zh-CN"/>
        </w:rPr>
        <w:t>海南恒基</w:t>
      </w:r>
      <w:r>
        <w:rPr>
          <w:rFonts w:hint="eastAsia" w:asciiTheme="minorEastAsia" w:hAnsiTheme="minorEastAsia" w:eastAsiaTheme="minorEastAsia" w:cstheme="minorEastAsia"/>
          <w:sz w:val="24"/>
          <w:szCs w:val="24"/>
          <w:highlight w:val="none"/>
          <w:lang w:eastAsia="zh-CN"/>
        </w:rPr>
        <w:t>及各子公司</w:t>
      </w:r>
      <w:r>
        <w:rPr>
          <w:rFonts w:hint="eastAsia" w:asciiTheme="minorEastAsia" w:hAnsiTheme="minorEastAsia" w:eastAsiaTheme="minorEastAsia" w:cstheme="minorEastAsia"/>
          <w:sz w:val="24"/>
          <w:szCs w:val="24"/>
          <w:highlight w:val="none"/>
        </w:rPr>
        <w:t>内对乙方给予通报</w:t>
      </w:r>
      <w:r>
        <w:rPr>
          <w:rFonts w:hint="eastAsia" w:asciiTheme="minorEastAsia" w:hAnsiTheme="minorEastAsia" w:eastAsiaTheme="minorEastAsia" w:cstheme="minorEastAsia"/>
          <w:sz w:val="24"/>
          <w:szCs w:val="24"/>
          <w:highlight w:val="none"/>
          <w:lang w:eastAsia="zh-CN"/>
        </w:rPr>
        <w:t>并列入合作黑名单，</w:t>
      </w:r>
      <w:r>
        <w:rPr>
          <w:rFonts w:hint="eastAsia" w:asciiTheme="minorEastAsia" w:hAnsiTheme="minorEastAsia" w:eastAsiaTheme="minorEastAsia" w:cstheme="minorEastAsia"/>
          <w:sz w:val="24"/>
          <w:szCs w:val="24"/>
          <w:highlight w:val="none"/>
        </w:rPr>
        <w:t>禁止</w:t>
      </w:r>
      <w:r>
        <w:rPr>
          <w:rFonts w:hint="eastAsia" w:asciiTheme="minorEastAsia" w:hAnsiTheme="minorEastAsia" w:eastAsiaTheme="minorEastAsia" w:cstheme="minorEastAsia"/>
          <w:sz w:val="24"/>
          <w:szCs w:val="24"/>
          <w:highlight w:val="none"/>
          <w:lang w:eastAsia="zh-CN"/>
        </w:rPr>
        <w:t>其后期参与入围甲方工程的建设</w:t>
      </w:r>
      <w:r>
        <w:rPr>
          <w:rFonts w:hint="eastAsia" w:asciiTheme="minorEastAsia" w:hAnsiTheme="minorEastAsia" w:eastAsiaTheme="minorEastAsia" w:cstheme="minorEastAsia"/>
          <w:sz w:val="24"/>
          <w:szCs w:val="24"/>
          <w:highlight w:val="none"/>
        </w:rPr>
        <w:t>。</w:t>
      </w:r>
    </w:p>
    <w:p w14:paraId="1A5FACE3">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3.乙方应严禁本公司的员工以任何形式、任何理由向甲方员工个人提供佣金、回扣、礼金、有价证券、支付凭证、贵重物品等；不得为甲方员工安排有可能影响</w:t>
      </w:r>
      <w:r>
        <w:rPr>
          <w:rFonts w:hint="eastAsia" w:asciiTheme="minorEastAsia" w:hAnsiTheme="minorEastAsia" w:eastAsiaTheme="minorEastAsia" w:cstheme="minorEastAsia"/>
          <w:sz w:val="24"/>
          <w:szCs w:val="24"/>
          <w:highlight w:val="none"/>
          <w:lang w:eastAsia="zh-CN"/>
        </w:rPr>
        <w:t>严格进行工程建设管理</w:t>
      </w:r>
      <w:r>
        <w:rPr>
          <w:rFonts w:hint="eastAsia" w:asciiTheme="minorEastAsia" w:hAnsiTheme="minorEastAsia" w:eastAsiaTheme="minorEastAsia" w:cstheme="minorEastAsia"/>
          <w:sz w:val="24"/>
          <w:szCs w:val="24"/>
          <w:highlight w:val="none"/>
        </w:rPr>
        <w:t>的宴请、健身、娱乐、旅游等活动。若乙方发现甲方员工在商务活动中存在以不正当手段试图直接或间接从乙方获取个人利益的行为时，应予拒绝并及时向</w:t>
      </w:r>
      <w:r>
        <w:rPr>
          <w:rFonts w:hint="eastAsia" w:asciiTheme="minorEastAsia" w:hAnsiTheme="minorEastAsia" w:eastAsiaTheme="minorEastAsia" w:cstheme="minorEastAsia"/>
          <w:sz w:val="24"/>
          <w:szCs w:val="24"/>
          <w:highlight w:val="none"/>
          <w:lang w:eastAsia="zh-CN"/>
        </w:rPr>
        <w:t>甲方的监督部门</w:t>
      </w:r>
      <w:r>
        <w:rPr>
          <w:rFonts w:hint="eastAsia" w:asciiTheme="minorEastAsia" w:hAnsiTheme="minorEastAsia" w:eastAsiaTheme="minorEastAsia" w:cstheme="minorEastAsia"/>
          <w:sz w:val="24"/>
          <w:szCs w:val="24"/>
          <w:highlight w:val="none"/>
        </w:rPr>
        <w:t>举报。</w:t>
      </w:r>
    </w:p>
    <w:p w14:paraId="215CDE22">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4.本协议书经双方签署后立即生效。</w:t>
      </w:r>
    </w:p>
    <w:p w14:paraId="46F6C2AB">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甲乙双方若通过招投标或其他方式签订交易合同的，本协议书作为交易合同的附件，与合同具有同等法律效力；双方未签订交易合同的，本协议书独立有效。</w:t>
      </w:r>
    </w:p>
    <w:p w14:paraId="098A5E82">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5.甲乙双方及其人员在经济合同履行完毕后，发生或发现违反本协议书规定的行为，仍按本协议书规定处理。</w:t>
      </w:r>
    </w:p>
    <w:p w14:paraId="754563A7">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6.本协议书一式</w:t>
      </w:r>
      <w:r>
        <w:rPr>
          <w:rFonts w:hint="eastAsia" w:asciiTheme="minorEastAsia" w:hAnsiTheme="minorEastAsia" w:eastAsiaTheme="minorEastAsia" w:cstheme="minorEastAsia"/>
          <w:sz w:val="24"/>
          <w:highlight w:val="none"/>
        </w:rPr>
        <w:t>陆</w:t>
      </w:r>
      <w:r>
        <w:rPr>
          <w:rFonts w:hint="eastAsia" w:asciiTheme="minorEastAsia" w:hAnsiTheme="minorEastAsia" w:eastAsiaTheme="minorEastAsia" w:cstheme="minorEastAsia"/>
          <w:sz w:val="24"/>
          <w:szCs w:val="24"/>
          <w:highlight w:val="none"/>
        </w:rPr>
        <w:t>份，</w:t>
      </w:r>
      <w:r>
        <w:rPr>
          <w:rFonts w:hint="eastAsia" w:asciiTheme="minorEastAsia" w:hAnsiTheme="minorEastAsia" w:eastAsiaTheme="minorEastAsia" w:cstheme="minorEastAsia"/>
          <w:sz w:val="24"/>
          <w:szCs w:val="24"/>
          <w:highlight w:val="none"/>
          <w:lang w:eastAsia="zh-CN"/>
        </w:rPr>
        <w:t>甲方持</w:t>
      </w:r>
      <w:r>
        <w:rPr>
          <w:rFonts w:hint="eastAsia" w:asciiTheme="minorEastAsia" w:hAnsiTheme="minorEastAsia" w:eastAsiaTheme="minorEastAsia" w:cstheme="minorEastAsia"/>
          <w:sz w:val="24"/>
          <w:highlight w:val="none"/>
        </w:rPr>
        <w:t>肆</w:t>
      </w:r>
      <w:r>
        <w:rPr>
          <w:rFonts w:hint="eastAsia" w:asciiTheme="minorEastAsia" w:hAnsiTheme="minorEastAsia" w:eastAsiaTheme="minorEastAsia" w:cstheme="minorEastAsia"/>
          <w:sz w:val="24"/>
          <w:szCs w:val="24"/>
          <w:highlight w:val="none"/>
          <w:lang w:val="en-US" w:eastAsia="zh-CN"/>
        </w:rPr>
        <w:t>份</w:t>
      </w:r>
      <w:r>
        <w:rPr>
          <w:rFonts w:hint="eastAsia" w:asciiTheme="minorEastAsia" w:hAnsiTheme="minorEastAsia" w:eastAsiaTheme="minorEastAsia" w:cstheme="minorEastAsia"/>
          <w:sz w:val="24"/>
          <w:szCs w:val="24"/>
          <w:highlight w:val="none"/>
          <w:lang w:eastAsia="zh-CN"/>
        </w:rPr>
        <w:t>，乙方持贰</w:t>
      </w:r>
      <w:r>
        <w:rPr>
          <w:rFonts w:hint="eastAsia" w:asciiTheme="minorEastAsia" w:hAnsiTheme="minorEastAsia" w:eastAsiaTheme="minorEastAsia" w:cstheme="minorEastAsia"/>
          <w:sz w:val="24"/>
          <w:szCs w:val="24"/>
          <w:highlight w:val="none"/>
          <w:lang w:val="en-US" w:eastAsia="zh-CN"/>
        </w:rPr>
        <w:t>份</w:t>
      </w:r>
      <w:r>
        <w:rPr>
          <w:rFonts w:hint="eastAsia" w:asciiTheme="minorEastAsia" w:hAnsiTheme="minorEastAsia" w:eastAsiaTheme="minorEastAsia" w:cstheme="minorEastAsia"/>
          <w:sz w:val="24"/>
          <w:szCs w:val="24"/>
          <w:highlight w:val="none"/>
        </w:rPr>
        <w:t>，具有同等法律效力</w:t>
      </w:r>
      <w:r>
        <w:rPr>
          <w:rFonts w:hint="eastAsia" w:asciiTheme="minorEastAsia" w:hAnsiTheme="minorEastAsia" w:eastAsiaTheme="minorEastAsia" w:cstheme="minorEastAsia"/>
          <w:sz w:val="24"/>
          <w:szCs w:val="24"/>
          <w:highlight w:val="none"/>
          <w:lang w:eastAsia="zh-CN"/>
        </w:rPr>
        <w:t>。</w:t>
      </w:r>
    </w:p>
    <w:p w14:paraId="1C861085">
      <w:pPr>
        <w:snapToGrid w:val="0"/>
        <w:spacing w:line="520" w:lineRule="exact"/>
        <w:ind w:firstLine="480" w:firstLineChars="200"/>
        <w:jc w:val="both"/>
        <w:rPr>
          <w:rFonts w:hint="eastAsia" w:asciiTheme="minorEastAsia" w:hAnsiTheme="minorEastAsia" w:eastAsiaTheme="minorEastAsia" w:cstheme="minorEastAsia"/>
          <w:sz w:val="24"/>
          <w:szCs w:val="24"/>
          <w:highlight w:val="none"/>
          <w:lang w:eastAsia="zh-CN"/>
        </w:rPr>
      </w:pPr>
    </w:p>
    <w:p w14:paraId="43CB7869">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lang w:val="en-US" w:eastAsia="zh-CN"/>
        </w:rPr>
        <w:t>海南恒基新能源产业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w:t>
      </w:r>
    </w:p>
    <w:p w14:paraId="10282562">
      <w:pPr>
        <w:keepNext w:val="0"/>
        <w:keepLines w:val="0"/>
        <w:pageBreakBefore w:val="0"/>
        <w:kinsoku/>
        <w:wordWrap/>
        <w:overflowPunct/>
        <w:topLinePunct w:val="0"/>
        <w:autoSpaceDE/>
        <w:autoSpaceDN/>
        <w:bidi w:val="0"/>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kern w:val="2"/>
          <w:sz w:val="24"/>
          <w:szCs w:val="24"/>
          <w:highlight w:val="none"/>
          <w:u w:val="none"/>
          <w:lang w:val="en-US" w:eastAsia="zh-CN" w:bidi="ar-SA"/>
        </w:rPr>
        <w:t xml:space="preserve">有限公司                      </w:t>
      </w:r>
    </w:p>
    <w:p w14:paraId="0AEA940E">
      <w:pPr>
        <w:keepNext w:val="0"/>
        <w:keepLines w:val="0"/>
        <w:pageBreakBefore w:val="0"/>
        <w:kinsoku/>
        <w:wordWrap/>
        <w:overflowPunct/>
        <w:topLinePunct w:val="0"/>
        <w:autoSpaceDE/>
        <w:autoSpaceDN/>
        <w:bidi w:val="0"/>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(盖章)</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（盖章）</w:t>
      </w:r>
    </w:p>
    <w:p w14:paraId="07C5F880">
      <w:pPr>
        <w:pStyle w:val="4"/>
        <w:keepNext w:val="0"/>
        <w:keepLines w:val="0"/>
        <w:pageBreakBefore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Cs/>
          <w:sz w:val="24"/>
          <w:szCs w:val="24"/>
          <w:highlight w:val="none"/>
        </w:rPr>
      </w:pPr>
    </w:p>
    <w:p w14:paraId="456D004A">
      <w:pPr>
        <w:pStyle w:val="4"/>
        <w:keepNext w:val="0"/>
        <w:keepLines w:val="0"/>
        <w:pageBreakBefore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Cs/>
          <w:sz w:val="24"/>
          <w:szCs w:val="24"/>
          <w:highlight w:val="none"/>
        </w:rPr>
      </w:pPr>
    </w:p>
    <w:p w14:paraId="39A4E644">
      <w:pPr>
        <w:pStyle w:val="4"/>
        <w:keepNext w:val="0"/>
        <w:keepLines w:val="0"/>
        <w:pageBreakBefore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法定代表人(签字)：</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 xml:space="preserve">法定代表人(签字)：      </w:t>
      </w:r>
    </w:p>
    <w:p w14:paraId="54373BF4">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both"/>
        <w:textAlignment w:val="auto"/>
        <w:rPr>
          <w:rFonts w:hint="eastAsia" w:asciiTheme="minorEastAsia" w:hAnsiTheme="minorEastAsia" w:eastAsiaTheme="minorEastAsia" w:cstheme="minorEastAsia"/>
          <w:bCs/>
          <w:sz w:val="24"/>
          <w:szCs w:val="24"/>
          <w:highlight w:val="none"/>
        </w:rPr>
      </w:pPr>
    </w:p>
    <w:p w14:paraId="133D9FEC">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4"/>
          <w:szCs w:val="24"/>
          <w:highlight w:val="none"/>
        </w:rPr>
        <w:t>或授权代表</w:t>
      </w:r>
      <w:r>
        <w:rPr>
          <w:rFonts w:hint="eastAsia" w:asciiTheme="minorEastAsia" w:hAnsiTheme="minorEastAsia" w:eastAsiaTheme="minorEastAsia" w:cstheme="minorEastAsia"/>
          <w:bCs/>
          <w:sz w:val="24"/>
          <w:szCs w:val="24"/>
          <w:highlight w:val="none"/>
          <w:lang w:val="en-US" w:eastAsia="zh-CN"/>
        </w:rPr>
        <w:t>人</w:t>
      </w:r>
      <w:r>
        <w:rPr>
          <w:rFonts w:hint="eastAsia" w:asciiTheme="minorEastAsia" w:hAnsiTheme="minorEastAsia" w:eastAsiaTheme="minorEastAsia" w:cstheme="minorEastAsia"/>
          <w:bCs/>
          <w:sz w:val="24"/>
          <w:szCs w:val="24"/>
          <w:highlight w:val="none"/>
        </w:rPr>
        <w:t>(签字)：</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 xml:space="preserve">           </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或授权代表</w:t>
      </w:r>
      <w:r>
        <w:rPr>
          <w:rFonts w:hint="eastAsia" w:asciiTheme="minorEastAsia" w:hAnsiTheme="minorEastAsia" w:eastAsiaTheme="minorEastAsia" w:cstheme="minorEastAsia"/>
          <w:bCs/>
          <w:sz w:val="24"/>
          <w:szCs w:val="24"/>
          <w:highlight w:val="none"/>
          <w:lang w:val="en-US" w:eastAsia="zh-CN"/>
        </w:rPr>
        <w:t>人</w:t>
      </w:r>
      <w:r>
        <w:rPr>
          <w:rFonts w:hint="eastAsia" w:asciiTheme="minorEastAsia" w:hAnsiTheme="minorEastAsia" w:eastAsiaTheme="minorEastAsia" w:cstheme="minorEastAsia"/>
          <w:bCs/>
          <w:sz w:val="24"/>
          <w:szCs w:val="24"/>
          <w:highlight w:val="none"/>
        </w:rPr>
        <w:t>(签字)：</w:t>
      </w:r>
      <w:r>
        <w:rPr>
          <w:rFonts w:hint="eastAsia" w:asciiTheme="minorEastAsia" w:hAnsiTheme="minorEastAsia" w:eastAsiaTheme="minorEastAsia" w:cstheme="minorEastAsia"/>
          <w:bCs/>
          <w:sz w:val="28"/>
          <w:szCs w:val="28"/>
          <w:highlight w:val="none"/>
        </w:rPr>
        <w:t xml:space="preserve">  </w:t>
      </w:r>
    </w:p>
    <w:p w14:paraId="7E66EB3B">
      <w:pPr>
        <w:rPr>
          <w:rFonts w:hint="eastAsia" w:asciiTheme="minorEastAsia" w:hAnsiTheme="minorEastAsia" w:eastAsiaTheme="minorEastAsia" w:cstheme="minorEastAsia"/>
          <w:highlight w:val="none"/>
        </w:rPr>
      </w:pPr>
    </w:p>
    <w:p w14:paraId="0A0868E6">
      <w:pPr>
        <w:pStyle w:val="10"/>
        <w:ind w:left="0" w:leftChars="0" w:firstLine="0" w:firstLineChars="0"/>
        <w:rPr>
          <w:rFonts w:hint="eastAsia" w:asciiTheme="minorEastAsia" w:hAnsiTheme="minorEastAsia" w:eastAsiaTheme="minorEastAsia" w:cstheme="minorEastAsia"/>
          <w:highlight w:val="none"/>
          <w:lang w:val="en-US" w:eastAsia="zh-CN"/>
        </w:rPr>
      </w:pPr>
    </w:p>
    <w:sectPr>
      <w:pgSz w:w="11906" w:h="16838"/>
      <w:pgMar w:top="1418" w:right="1797" w:bottom="1418" w:left="179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4C978">
    <w:pPr>
      <w:pStyle w:val="6"/>
    </w:pPr>
  </w:p>
  <w:p w14:paraId="3FC42B1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6F6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8EA3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88EA32">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32F35CF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E742">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971D">
    <w:pPr>
      <w:pStyle w:val="7"/>
      <w:pBdr>
        <w:bottom w:val="none" w:color="auto" w:sz="0" w:space="1"/>
      </w:pBdr>
      <w:tabs>
        <w:tab w:val="left" w:pos="1914"/>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16E00"/>
    <w:multiLevelType w:val="singleLevel"/>
    <w:tmpl w:val="8BF16E00"/>
    <w:lvl w:ilvl="0" w:tentative="0">
      <w:start w:val="1"/>
      <w:numFmt w:val="decimal"/>
      <w:suff w:val="nothing"/>
      <w:lvlText w:val="%1．"/>
      <w:lvlJc w:val="left"/>
      <w:pPr>
        <w:ind w:left="0" w:firstLine="400"/>
      </w:pPr>
      <w:rPr>
        <w:rFonts w:hint="default"/>
      </w:rPr>
    </w:lvl>
  </w:abstractNum>
  <w:abstractNum w:abstractNumId="1">
    <w:nsid w:val="259C33E8"/>
    <w:multiLevelType w:val="singleLevel"/>
    <w:tmpl w:val="259C33E8"/>
    <w:lvl w:ilvl="0" w:tentative="0">
      <w:start w:val="1"/>
      <w:numFmt w:val="chineseCounting"/>
      <w:suff w:val="nothing"/>
      <w:lvlText w:val="%1、"/>
      <w:lvlJc w:val="left"/>
      <w:pPr>
        <w:ind w:left="0" w:firstLine="420"/>
      </w:pPr>
      <w:rPr>
        <w:rFonts w:hint="eastAsia"/>
      </w:rPr>
    </w:lvl>
  </w:abstractNum>
  <w:abstractNum w:abstractNumId="2">
    <w:nsid w:val="2C7FE17A"/>
    <w:multiLevelType w:val="singleLevel"/>
    <w:tmpl w:val="2C7FE17A"/>
    <w:lvl w:ilvl="0" w:tentative="0">
      <w:start w:val="1"/>
      <w:numFmt w:val="decimal"/>
      <w:suff w:val="nothing"/>
      <w:lvlText w:val="%1．"/>
      <w:lvlJc w:val="left"/>
      <w:pPr>
        <w:ind w:left="0" w:firstLine="400"/>
      </w:pPr>
      <w:rPr>
        <w:rFonts w:hint="default"/>
        <w:color w:val="auto"/>
      </w:rPr>
    </w:lvl>
  </w:abstractNum>
  <w:abstractNum w:abstractNumId="3">
    <w:nsid w:val="4719BD32"/>
    <w:multiLevelType w:val="singleLevel"/>
    <w:tmpl w:val="4719BD32"/>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jFiZTg4MTAyMTk5ODE3MjNkZjQzYjNmMWEyMmQifQ=="/>
  </w:docVars>
  <w:rsids>
    <w:rsidRoot w:val="4A26392D"/>
    <w:rsid w:val="000579A5"/>
    <w:rsid w:val="00151DAF"/>
    <w:rsid w:val="001E4D6C"/>
    <w:rsid w:val="00374C44"/>
    <w:rsid w:val="004C32FC"/>
    <w:rsid w:val="004E4068"/>
    <w:rsid w:val="005B3523"/>
    <w:rsid w:val="005C1945"/>
    <w:rsid w:val="00644564"/>
    <w:rsid w:val="00667718"/>
    <w:rsid w:val="00671047"/>
    <w:rsid w:val="007470E0"/>
    <w:rsid w:val="007E04F4"/>
    <w:rsid w:val="007F0D73"/>
    <w:rsid w:val="00832FE3"/>
    <w:rsid w:val="00886B73"/>
    <w:rsid w:val="008B7AEC"/>
    <w:rsid w:val="008D0B21"/>
    <w:rsid w:val="009E79A7"/>
    <w:rsid w:val="00A6244D"/>
    <w:rsid w:val="00BB5C7A"/>
    <w:rsid w:val="00C64E31"/>
    <w:rsid w:val="00C65F63"/>
    <w:rsid w:val="00DF2A8C"/>
    <w:rsid w:val="00E61E49"/>
    <w:rsid w:val="00E73266"/>
    <w:rsid w:val="00EA0069"/>
    <w:rsid w:val="00F34B0C"/>
    <w:rsid w:val="00FD52A7"/>
    <w:rsid w:val="01F01BD2"/>
    <w:rsid w:val="020F7B7E"/>
    <w:rsid w:val="02355837"/>
    <w:rsid w:val="0361440A"/>
    <w:rsid w:val="04806B11"/>
    <w:rsid w:val="060B7979"/>
    <w:rsid w:val="06D82C35"/>
    <w:rsid w:val="07EC6998"/>
    <w:rsid w:val="08260D3B"/>
    <w:rsid w:val="0A545360"/>
    <w:rsid w:val="0BD43B9E"/>
    <w:rsid w:val="0C32619B"/>
    <w:rsid w:val="0CB07B4E"/>
    <w:rsid w:val="0E975BD2"/>
    <w:rsid w:val="0F347828"/>
    <w:rsid w:val="0F9E1BAA"/>
    <w:rsid w:val="10014FAA"/>
    <w:rsid w:val="10D93B1E"/>
    <w:rsid w:val="10E91ADC"/>
    <w:rsid w:val="111D7D9F"/>
    <w:rsid w:val="11FA71C6"/>
    <w:rsid w:val="12415B32"/>
    <w:rsid w:val="12931BEA"/>
    <w:rsid w:val="12BF11ED"/>
    <w:rsid w:val="131175B5"/>
    <w:rsid w:val="13F34194"/>
    <w:rsid w:val="140C2170"/>
    <w:rsid w:val="142E2F90"/>
    <w:rsid w:val="14AC372A"/>
    <w:rsid w:val="1565188F"/>
    <w:rsid w:val="16797F90"/>
    <w:rsid w:val="173A130E"/>
    <w:rsid w:val="187D53EA"/>
    <w:rsid w:val="18DD7E77"/>
    <w:rsid w:val="1A512FD2"/>
    <w:rsid w:val="1CF773E6"/>
    <w:rsid w:val="1DEE21F8"/>
    <w:rsid w:val="1E636C9C"/>
    <w:rsid w:val="1F78690B"/>
    <w:rsid w:val="1F916A3E"/>
    <w:rsid w:val="1FB64652"/>
    <w:rsid w:val="1FED7107"/>
    <w:rsid w:val="1FEE2AF8"/>
    <w:rsid w:val="204C4020"/>
    <w:rsid w:val="20A76F23"/>
    <w:rsid w:val="20BE1A3F"/>
    <w:rsid w:val="21370DEC"/>
    <w:rsid w:val="21CD6F3F"/>
    <w:rsid w:val="22E93FB4"/>
    <w:rsid w:val="23045086"/>
    <w:rsid w:val="236A6D06"/>
    <w:rsid w:val="242E3CA9"/>
    <w:rsid w:val="249861C6"/>
    <w:rsid w:val="24D20A82"/>
    <w:rsid w:val="24E84399"/>
    <w:rsid w:val="25D345EA"/>
    <w:rsid w:val="25E846FF"/>
    <w:rsid w:val="27720840"/>
    <w:rsid w:val="2A48273F"/>
    <w:rsid w:val="2C9F3729"/>
    <w:rsid w:val="2CB43679"/>
    <w:rsid w:val="2DD016A2"/>
    <w:rsid w:val="2F1A12D3"/>
    <w:rsid w:val="30395C43"/>
    <w:rsid w:val="30A62108"/>
    <w:rsid w:val="31501C9C"/>
    <w:rsid w:val="32433AB2"/>
    <w:rsid w:val="33A26C30"/>
    <w:rsid w:val="34117DC6"/>
    <w:rsid w:val="34452E08"/>
    <w:rsid w:val="34D32B0A"/>
    <w:rsid w:val="35401F9A"/>
    <w:rsid w:val="358C3B74"/>
    <w:rsid w:val="3607728F"/>
    <w:rsid w:val="365E6403"/>
    <w:rsid w:val="37766518"/>
    <w:rsid w:val="37C944A9"/>
    <w:rsid w:val="37D83F93"/>
    <w:rsid w:val="38FA7A09"/>
    <w:rsid w:val="3A6941B8"/>
    <w:rsid w:val="3BA0301A"/>
    <w:rsid w:val="3BD40735"/>
    <w:rsid w:val="3BF03FA1"/>
    <w:rsid w:val="3C037322"/>
    <w:rsid w:val="3C402568"/>
    <w:rsid w:val="3E0E12F2"/>
    <w:rsid w:val="3E102455"/>
    <w:rsid w:val="3ED3291E"/>
    <w:rsid w:val="403A530A"/>
    <w:rsid w:val="40644F5E"/>
    <w:rsid w:val="407A2A0C"/>
    <w:rsid w:val="416F2C48"/>
    <w:rsid w:val="41A575DC"/>
    <w:rsid w:val="42457944"/>
    <w:rsid w:val="4297429C"/>
    <w:rsid w:val="43F860E9"/>
    <w:rsid w:val="440F762E"/>
    <w:rsid w:val="448939E8"/>
    <w:rsid w:val="44911A02"/>
    <w:rsid w:val="44B23858"/>
    <w:rsid w:val="454964D0"/>
    <w:rsid w:val="45B25BFB"/>
    <w:rsid w:val="463A5D39"/>
    <w:rsid w:val="47B3297B"/>
    <w:rsid w:val="47F220A8"/>
    <w:rsid w:val="48465345"/>
    <w:rsid w:val="494E1FC4"/>
    <w:rsid w:val="499335E1"/>
    <w:rsid w:val="4A26392D"/>
    <w:rsid w:val="4B320A3F"/>
    <w:rsid w:val="4B895879"/>
    <w:rsid w:val="4C6D6A65"/>
    <w:rsid w:val="4D865EF0"/>
    <w:rsid w:val="4E565D23"/>
    <w:rsid w:val="4E6E6BCA"/>
    <w:rsid w:val="4F31425D"/>
    <w:rsid w:val="4F68635A"/>
    <w:rsid w:val="50770396"/>
    <w:rsid w:val="51294297"/>
    <w:rsid w:val="515A0E58"/>
    <w:rsid w:val="519C5544"/>
    <w:rsid w:val="525F10E1"/>
    <w:rsid w:val="53217F7C"/>
    <w:rsid w:val="53271D4F"/>
    <w:rsid w:val="537904C0"/>
    <w:rsid w:val="54B30094"/>
    <w:rsid w:val="55A83E00"/>
    <w:rsid w:val="56A366C5"/>
    <w:rsid w:val="57966B2A"/>
    <w:rsid w:val="57F958FF"/>
    <w:rsid w:val="580A39A1"/>
    <w:rsid w:val="586D4A88"/>
    <w:rsid w:val="58BA7605"/>
    <w:rsid w:val="59506409"/>
    <w:rsid w:val="5A365838"/>
    <w:rsid w:val="5A8F7E8E"/>
    <w:rsid w:val="5ABF4E13"/>
    <w:rsid w:val="5BF8682E"/>
    <w:rsid w:val="5C07081F"/>
    <w:rsid w:val="5C2F421A"/>
    <w:rsid w:val="5C4F0418"/>
    <w:rsid w:val="5C530030"/>
    <w:rsid w:val="5CB86024"/>
    <w:rsid w:val="5CBF559E"/>
    <w:rsid w:val="5DD72BE6"/>
    <w:rsid w:val="5DDA5FEC"/>
    <w:rsid w:val="5F187471"/>
    <w:rsid w:val="5F9F5213"/>
    <w:rsid w:val="600B6B96"/>
    <w:rsid w:val="62ED2A2A"/>
    <w:rsid w:val="641A79B6"/>
    <w:rsid w:val="64754395"/>
    <w:rsid w:val="6518584B"/>
    <w:rsid w:val="653F5872"/>
    <w:rsid w:val="65672E77"/>
    <w:rsid w:val="65811A17"/>
    <w:rsid w:val="66B01266"/>
    <w:rsid w:val="674A38C7"/>
    <w:rsid w:val="67593B14"/>
    <w:rsid w:val="67C42180"/>
    <w:rsid w:val="691B2B6E"/>
    <w:rsid w:val="694E29D2"/>
    <w:rsid w:val="6A6D03E7"/>
    <w:rsid w:val="6B344D5F"/>
    <w:rsid w:val="6C66589B"/>
    <w:rsid w:val="6D056905"/>
    <w:rsid w:val="6FE32EFA"/>
    <w:rsid w:val="70BF74C3"/>
    <w:rsid w:val="70F96386"/>
    <w:rsid w:val="71771B4C"/>
    <w:rsid w:val="721D1BDD"/>
    <w:rsid w:val="734460E5"/>
    <w:rsid w:val="73830C7C"/>
    <w:rsid w:val="746F0C28"/>
    <w:rsid w:val="74CC20A4"/>
    <w:rsid w:val="751D6EAE"/>
    <w:rsid w:val="75F83C3D"/>
    <w:rsid w:val="768472BE"/>
    <w:rsid w:val="76DE441B"/>
    <w:rsid w:val="77C6752A"/>
    <w:rsid w:val="78310032"/>
    <w:rsid w:val="7846585F"/>
    <w:rsid w:val="78FC7611"/>
    <w:rsid w:val="79112886"/>
    <w:rsid w:val="79AF0F52"/>
    <w:rsid w:val="7A8D418E"/>
    <w:rsid w:val="7A945D5D"/>
    <w:rsid w:val="7B4660E2"/>
    <w:rsid w:val="7B596D9E"/>
    <w:rsid w:val="7B5B5F73"/>
    <w:rsid w:val="7BE97AEA"/>
    <w:rsid w:val="7C077F70"/>
    <w:rsid w:val="7D741F7E"/>
    <w:rsid w:val="7DA453DD"/>
    <w:rsid w:val="7F346B88"/>
    <w:rsid w:val="7F3F5126"/>
    <w:rsid w:val="7F7B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rFonts w:ascii="宋体" w:hAnsi="宋体" w:cs="宋体"/>
      <w:sz w:val="24"/>
      <w:lang w:val="zh-CN" w:bidi="zh-CN"/>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99"/>
    <w:pPr>
      <w:tabs>
        <w:tab w:val="center" w:pos="4153"/>
        <w:tab w:val="right" w:pos="8306"/>
      </w:tabs>
      <w:jc w:val="left"/>
    </w:pPr>
    <w:rPr>
      <w:sz w:val="18"/>
      <w:szCs w:val="18"/>
    </w:rPr>
  </w:style>
  <w:style w:type="paragraph" w:styleId="7">
    <w:name w:val="header"/>
    <w:basedOn w:val="1"/>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qFormat/>
    <w:uiPriority w:val="0"/>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0">
    <w:name w:val="Body Text First Indent"/>
    <w:basedOn w:val="4"/>
    <w:qFormat/>
    <w:uiPriority w:val="0"/>
    <w:pPr>
      <w:ind w:firstLine="420" w:firstLineChars="100"/>
    </w:pPr>
    <w:rPr>
      <w:rFonts w:asci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Emphasis"/>
    <w:basedOn w:val="13"/>
    <w:qFormat/>
    <w:uiPriority w:val="0"/>
    <w:rPr>
      <w:i/>
    </w:rPr>
  </w:style>
  <w:style w:type="character" w:styleId="16">
    <w:name w:val="Hyperlink"/>
    <w:basedOn w:val="13"/>
    <w:qFormat/>
    <w:uiPriority w:val="0"/>
    <w:rPr>
      <w:color w:val="0563C1" w:themeColor="hyperlink"/>
      <w:u w:val="single"/>
      <w14:textFill>
        <w14:solidFill>
          <w14:schemeClr w14:val="hlink"/>
        </w14:solidFill>
      </w14:textFill>
    </w:rPr>
  </w:style>
  <w:style w:type="character" w:customStyle="1" w:styleId="17">
    <w:name w:val="font31"/>
    <w:qFormat/>
    <w:uiPriority w:val="0"/>
    <w:rPr>
      <w:rFonts w:hint="eastAsia" w:ascii="宋体" w:hAnsi="宋体" w:eastAsia="宋体" w:cs="宋体"/>
      <w:b/>
      <w:bCs/>
      <w:color w:val="000000"/>
      <w:sz w:val="21"/>
      <w:szCs w:val="21"/>
      <w:u w:val="single"/>
    </w:rPr>
  </w:style>
  <w:style w:type="paragraph" w:customStyle="1" w:styleId="18">
    <w:name w:val="修订1"/>
    <w:hidden/>
    <w:unhideWhenUsed/>
    <w:qFormat/>
    <w:uiPriority w:val="99"/>
    <w:rPr>
      <w:rFonts w:ascii="Calibri" w:hAnsi="Calibri" w:eastAsia="宋体" w:cs="Times New Roman"/>
      <w:kern w:val="2"/>
      <w:sz w:val="21"/>
      <w:szCs w:val="24"/>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标题 2 Char"/>
    <w:basedOn w:val="13"/>
    <w:link w:val="3"/>
    <w:semiHidden/>
    <w:qFormat/>
    <w:uiPriority w:val="0"/>
    <w:rPr>
      <w:rFonts w:asciiTheme="majorHAnsi" w:hAnsiTheme="majorHAnsi" w:eastAsiaTheme="majorEastAsia" w:cstheme="majorBidi"/>
      <w:b/>
      <w:bCs/>
      <w:kern w:val="2"/>
      <w:sz w:val="32"/>
      <w:szCs w:val="32"/>
    </w:rPr>
  </w:style>
  <w:style w:type="character" w:customStyle="1" w:styleId="21">
    <w:name w:val="Unresolved Mention"/>
    <w:basedOn w:val="13"/>
    <w:semiHidden/>
    <w:unhideWhenUsed/>
    <w:qFormat/>
    <w:uiPriority w:val="99"/>
    <w:rPr>
      <w:color w:val="605E5C"/>
      <w:shd w:val="clear" w:color="auto" w:fill="E1DFDD"/>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中铁19局</Company>
  <Pages>9</Pages>
  <Words>4139</Words>
  <Characters>4454</Characters>
  <Lines>22</Lines>
  <Paragraphs>6</Paragraphs>
  <TotalTime>13</TotalTime>
  <ScaleCrop>false</ScaleCrop>
  <LinksUpToDate>false</LinksUpToDate>
  <CharactersWithSpaces>4878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2024-11-26T00:26:00Z</dcterms:created>
  <dc:creator>我的</dc:creator>
  <cp:lastModifiedBy>蓝乾溪</cp:lastModifiedBy>
  <cp:lastPrinted>2025-10-24T08:55:00Z</cp:lastPrinted>
  <dcterms:modified xsi:type="dcterms:W3CDTF">2026-02-06T11:50:03Z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0D16CEECECA64079B114C02789985711_13</vt:lpwstr>
  </property>
  <property fmtid="{D5CDD505-2E9C-101B-9397-08002B2CF9AE}" pid="4" name="KSOTemplateDocerSaveRecord">
    <vt:lpwstr>eyJoZGlkIjoiOTQ4NGNjYmNkNjgwNzZiNzY2YjEyOGI0ZWYyMmU3ODAiLCJ1c2VySWQiOiIxNTA5Mzg3ODIyIn0=</vt:lpwstr>
  </property>
</Properties>
</file>