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CB0D1">
      <w:pPr>
        <w:wordWrap w:val="0"/>
        <w:ind w:firstLine="562"/>
        <w:jc w:val="righ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合同编号：</w:t>
      </w:r>
      <w:permStart w:id="0" w:edGrp="everyone"/>
      <w:r>
        <w:rPr>
          <w:rFonts w:hint="eastAsia" w:ascii="仿宋_GB2312" w:hAnsi="仿宋_GB2312" w:eastAsia="仿宋_GB2312" w:cs="仿宋_GB2312"/>
          <w:kern w:val="0"/>
          <w:sz w:val="32"/>
          <w:szCs w:val="32"/>
        </w:rPr>
        <w:t xml:space="preserve">          </w:t>
      </w:r>
      <w:permEnd w:id="0"/>
    </w:p>
    <w:p w14:paraId="5A28214F">
      <w:pPr>
        <w:spacing w:line="560" w:lineRule="exact"/>
        <w:jc w:val="center"/>
        <w:rPr>
          <w:rFonts w:hint="eastAsia" w:ascii="仿宋_GB2312" w:hAnsi="仿宋_GB2312" w:eastAsia="仿宋_GB2312" w:cs="仿宋_GB2312"/>
          <w:b/>
          <w:bCs/>
          <w:sz w:val="32"/>
          <w:szCs w:val="32"/>
        </w:rPr>
      </w:pPr>
    </w:p>
    <w:p w14:paraId="5092B64E">
      <w:pPr>
        <w:spacing w:line="560" w:lineRule="exact"/>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lang w:val="en-US" w:eastAsia="zh-CN"/>
        </w:rPr>
        <w:t>三校3-5月维修材料采购项目</w:t>
      </w:r>
      <w:r>
        <w:rPr>
          <w:rFonts w:hint="eastAsia" w:ascii="微软雅黑" w:hAnsi="微软雅黑" w:eastAsia="微软雅黑" w:cs="微软雅黑"/>
          <w:b/>
          <w:bCs/>
          <w:sz w:val="44"/>
          <w:szCs w:val="44"/>
        </w:rPr>
        <w:t>合同</w:t>
      </w:r>
    </w:p>
    <w:p w14:paraId="2768A9AD">
      <w:pPr>
        <w:spacing w:line="560" w:lineRule="exact"/>
        <w:rPr>
          <w:rFonts w:hint="eastAsia" w:ascii="仿宋" w:hAnsi="仿宋" w:eastAsia="仿宋" w:cs="仿宋"/>
          <w:sz w:val="32"/>
          <w:szCs w:val="32"/>
        </w:rPr>
      </w:pPr>
    </w:p>
    <w:p w14:paraId="7542156E">
      <w:pPr>
        <w:spacing w:line="5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甲方：海口市恒盈物业管理服务有限公司</w:t>
      </w:r>
    </w:p>
    <w:p w14:paraId="033D1706">
      <w:pPr>
        <w:pStyle w:val="2"/>
      </w:pPr>
    </w:p>
    <w:p w14:paraId="412369B0">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乙方：</w:t>
      </w:r>
    </w:p>
    <w:p w14:paraId="069A6DB1">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w:t>
      </w:r>
      <w:r>
        <w:rPr>
          <w:rFonts w:hint="eastAsia" w:ascii="仿宋_GB2312" w:hAnsi="仿宋_GB2312" w:eastAsia="仿宋_GB2312" w:cs="仿宋_GB2312"/>
          <w:sz w:val="32"/>
          <w:szCs w:val="32"/>
          <w:lang w:eastAsia="zh-Hans"/>
        </w:rPr>
        <w:t>民法典</w:t>
      </w:r>
      <w:r>
        <w:rPr>
          <w:rFonts w:hint="eastAsia" w:ascii="仿宋_GB2312" w:hAnsi="仿宋_GB2312" w:eastAsia="仿宋_GB2312" w:cs="仿宋_GB2312"/>
          <w:sz w:val="32"/>
          <w:szCs w:val="32"/>
        </w:rPr>
        <w:t>》及其他有关法律、法规、政策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遵循平等、资源、公平和诚实信用的原则，甲乙双方就</w:t>
      </w:r>
      <w:r>
        <w:rPr>
          <w:rFonts w:hint="eastAsia" w:ascii="仿宋_GB2312" w:hAnsi="仿宋_GB2312" w:eastAsia="仿宋_GB2312" w:cs="仿宋_GB2312"/>
          <w:spacing w:val="14"/>
          <w:sz w:val="32"/>
          <w:szCs w:val="32"/>
          <w:u w:val="single"/>
        </w:rPr>
        <w:t>三</w:t>
      </w:r>
      <w:r>
        <w:rPr>
          <w:rFonts w:hint="eastAsia" w:ascii="仿宋_GB2312" w:hAnsi="仿宋_GB2312" w:eastAsia="仿宋_GB2312" w:cs="仿宋_GB2312"/>
          <w:spacing w:val="14"/>
          <w:sz w:val="32"/>
          <w:szCs w:val="32"/>
          <w:u w:val="single"/>
          <w:lang w:val="en-US" w:eastAsia="zh-CN"/>
        </w:rPr>
        <w:t>校3-5月维修材料采购项目</w:t>
      </w:r>
      <w:r>
        <w:rPr>
          <w:rFonts w:hint="eastAsia" w:ascii="仿宋_GB2312" w:hAnsi="仿宋_GB2312" w:eastAsia="仿宋_GB2312" w:cs="仿宋_GB2312"/>
          <w:sz w:val="32"/>
          <w:szCs w:val="32"/>
        </w:rPr>
        <w:t>事项协商一致，订立合同。</w:t>
      </w:r>
    </w:p>
    <w:p w14:paraId="6D6ED03A">
      <w:pPr>
        <w:numPr>
          <w:ilvl w:val="0"/>
          <w:numId w:val="1"/>
        </w:numPr>
        <w:spacing w:line="5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Hans"/>
        </w:rPr>
        <w:t>标的物</w:t>
      </w:r>
      <w:r>
        <w:rPr>
          <w:rFonts w:ascii="仿宋_GB2312" w:hAnsi="仿宋_GB2312" w:eastAsia="仿宋_GB2312" w:cs="仿宋_GB2312"/>
          <w:b/>
          <w:bCs/>
          <w:sz w:val="32"/>
          <w:szCs w:val="32"/>
          <w:lang w:eastAsia="zh-Hans"/>
        </w:rPr>
        <w:t>、</w:t>
      </w:r>
      <w:r>
        <w:rPr>
          <w:rFonts w:hint="eastAsia" w:ascii="仿宋_GB2312" w:hAnsi="仿宋_GB2312" w:eastAsia="仿宋_GB2312" w:cs="仿宋_GB2312"/>
          <w:b/>
          <w:bCs/>
          <w:sz w:val="32"/>
          <w:szCs w:val="32"/>
          <w:lang w:eastAsia="zh-Hans"/>
        </w:rPr>
        <w:t>数量</w:t>
      </w:r>
      <w:r>
        <w:rPr>
          <w:rFonts w:ascii="仿宋_GB2312" w:hAnsi="仿宋_GB2312" w:eastAsia="仿宋_GB2312" w:cs="仿宋_GB2312"/>
          <w:b/>
          <w:bCs/>
          <w:sz w:val="32"/>
          <w:szCs w:val="32"/>
          <w:lang w:eastAsia="zh-Hans"/>
        </w:rPr>
        <w:t>、</w:t>
      </w:r>
      <w:r>
        <w:rPr>
          <w:rFonts w:hint="eastAsia" w:ascii="仿宋_GB2312" w:hAnsi="仿宋_GB2312" w:eastAsia="仿宋_GB2312" w:cs="仿宋_GB2312"/>
          <w:b/>
          <w:bCs/>
          <w:sz w:val="32"/>
          <w:szCs w:val="32"/>
          <w:lang w:eastAsia="zh-Hans"/>
        </w:rPr>
        <w:t>价款</w:t>
      </w:r>
    </w:p>
    <w:p w14:paraId="4F37325C">
      <w:pPr>
        <w:numPr>
          <w:ilvl w:val="255"/>
          <w:numId w:val="0"/>
        </w:numPr>
        <w:spacing w:line="500" w:lineRule="exact"/>
        <w:rPr>
          <w:rFonts w:hint="eastAsia" w:ascii="仿宋_GB2312" w:hAnsi="仿宋_GB2312" w:eastAsia="仿宋_GB2312" w:cs="仿宋_GB2312"/>
          <w:sz w:val="32"/>
          <w:szCs w:val="32"/>
          <w:highlight w:val="none"/>
        </w:rPr>
      </w:pPr>
      <w:r>
        <w:rPr>
          <w:rFonts w:ascii="仿宋_GB2312" w:hAnsi="仿宋_GB2312" w:eastAsia="仿宋_GB2312" w:cs="仿宋_GB2312"/>
          <w:b/>
          <w:bCs/>
          <w:sz w:val="32"/>
          <w:szCs w:val="32"/>
        </w:rPr>
        <w:t xml:space="preserve">   </w:t>
      </w:r>
      <w:r>
        <w:rPr>
          <w:rFonts w:ascii="仿宋_GB2312" w:hAnsi="仿宋_GB2312" w:eastAsia="仿宋_GB2312" w:cs="仿宋_GB2312"/>
          <w:sz w:val="32"/>
          <w:szCs w:val="32"/>
        </w:rPr>
        <w:t xml:space="preserve"> </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本项目货物（清单详见附件）采购合同</w:t>
      </w:r>
      <w:r>
        <w:rPr>
          <w:rFonts w:hint="eastAsia" w:ascii="仿宋_GB2312" w:hAnsi="仿宋_GB2312" w:eastAsia="仿宋_GB2312" w:cs="仿宋_GB2312"/>
          <w:sz w:val="32"/>
          <w:szCs w:val="32"/>
          <w:highlight w:val="none"/>
          <w:lang w:val="en-US" w:eastAsia="zh-CN"/>
        </w:rPr>
        <w:t>价格形式为固定单价，合同</w:t>
      </w:r>
      <w:r>
        <w:rPr>
          <w:rFonts w:hint="eastAsia" w:ascii="仿宋_GB2312" w:hAnsi="仿宋_GB2312" w:eastAsia="仿宋_GB2312" w:cs="仿宋_GB2312"/>
          <w:sz w:val="32"/>
          <w:szCs w:val="32"/>
          <w:highlight w:val="none"/>
        </w:rPr>
        <w:t>暂估</w:t>
      </w:r>
      <w:r>
        <w:rPr>
          <w:rFonts w:ascii="仿宋_GB2312" w:hAnsi="仿宋_GB2312" w:eastAsia="仿宋_GB2312" w:cs="仿宋_GB2312"/>
          <w:sz w:val="32"/>
          <w:szCs w:val="32"/>
          <w:highlight w:val="none"/>
        </w:rPr>
        <w:t>总价（含税价）为</w:t>
      </w:r>
      <w:r>
        <w:rPr>
          <w:rFonts w:hint="eastAsia" w:ascii="仿宋_GB2312" w:hAnsi="仿宋_GB2312" w:eastAsia="仿宋_GB2312" w:cs="仿宋_GB2312"/>
          <w:sz w:val="32"/>
          <w:szCs w:val="32"/>
          <w:highlight w:val="none"/>
          <w:u w:val="single"/>
          <w:lang w:val="en-US" w:eastAsia="zh-CN"/>
        </w:rPr>
        <w:t xml:space="preserve">        </w:t>
      </w:r>
      <w:r>
        <w:rPr>
          <w:rFonts w:ascii="仿宋_GB2312" w:hAnsi="仿宋_GB2312" w:eastAsia="仿宋_GB2312" w:cs="仿宋_GB2312"/>
          <w:sz w:val="32"/>
          <w:szCs w:val="32"/>
          <w:highlight w:val="none"/>
        </w:rPr>
        <w:t>元（大写：</w:t>
      </w:r>
      <w:r>
        <w:rPr>
          <w:rFonts w:hint="eastAsia" w:ascii="仿宋_GB2312" w:hAnsi="仿宋_GB2312" w:eastAsia="仿宋_GB2312" w:cs="仿宋_GB2312"/>
          <w:sz w:val="32"/>
          <w:szCs w:val="32"/>
          <w:highlight w:val="none"/>
          <w:lang w:val="en-US" w:eastAsia="zh-CN"/>
        </w:rPr>
        <w:t xml:space="preserve">         </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税率</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 xml:space="preserve"> %，不含税总价</w:t>
      </w:r>
      <w:r>
        <w:rPr>
          <w:rFonts w:ascii="仿宋_GB2312" w:hAnsi="仿宋_GB2312" w:eastAsia="仿宋_GB2312" w:cs="仿宋_GB2312"/>
          <w:sz w:val="32"/>
          <w:szCs w:val="32"/>
          <w:highlight w:val="none"/>
          <w:u w:val="none"/>
        </w:rPr>
        <w:t>为</w:t>
      </w:r>
      <w:r>
        <w:rPr>
          <w:rFonts w:hint="eastAsia" w:ascii="仿宋_GB2312" w:hAnsi="仿宋_GB2312" w:eastAsia="仿宋_GB2312" w:cs="仿宋_GB2312"/>
          <w:sz w:val="32"/>
          <w:szCs w:val="32"/>
          <w:highlight w:val="none"/>
          <w:u w:val="single"/>
          <w:lang w:val="en-US" w:eastAsia="zh-CN"/>
        </w:rPr>
        <w:t xml:space="preserve">         </w:t>
      </w:r>
      <w:r>
        <w:rPr>
          <w:rFonts w:ascii="仿宋_GB2312" w:hAnsi="仿宋_GB2312" w:eastAsia="仿宋_GB2312" w:cs="仿宋_GB2312"/>
          <w:sz w:val="32"/>
          <w:szCs w:val="32"/>
          <w:highlight w:val="none"/>
        </w:rPr>
        <w:t>元（大</w:t>
      </w:r>
      <w:r>
        <w:rPr>
          <w:rFonts w:hint="eastAsia" w:ascii="仿宋_GB2312" w:hAnsi="仿宋_GB2312" w:eastAsia="仿宋_GB2312" w:cs="仿宋_GB2312"/>
          <w:sz w:val="32"/>
          <w:szCs w:val="32"/>
          <w:highlight w:val="none"/>
          <w:lang w:val="en-US" w:eastAsia="zh-CN"/>
        </w:rPr>
        <w:t xml:space="preserve"> </w:t>
      </w:r>
      <w:r>
        <w:rPr>
          <w:rFonts w:ascii="仿宋_GB2312" w:hAnsi="仿宋_GB2312" w:eastAsia="仿宋_GB2312" w:cs="仿宋_GB2312"/>
          <w:sz w:val="32"/>
          <w:szCs w:val="32"/>
          <w:highlight w:val="none"/>
        </w:rPr>
        <w:t>写：</w:t>
      </w:r>
      <w:r>
        <w:rPr>
          <w:rFonts w:hint="eastAsia" w:ascii="仿宋_GB2312" w:hAnsi="仿宋_GB2312" w:eastAsia="仿宋_GB2312" w:cs="仿宋_GB2312"/>
          <w:sz w:val="32"/>
          <w:szCs w:val="32"/>
          <w:highlight w:val="none"/>
          <w:lang w:val="en-US" w:eastAsia="zh-CN"/>
        </w:rPr>
        <w:t xml:space="preserve">          </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合同</w:t>
      </w:r>
      <w:r>
        <w:rPr>
          <w:rFonts w:hint="eastAsia" w:ascii="仿宋_GB2312" w:hAnsi="仿宋_GB2312" w:eastAsia="仿宋_GB2312" w:cs="仿宋_GB2312"/>
          <w:sz w:val="32"/>
          <w:szCs w:val="32"/>
          <w:highlight w:val="none"/>
        </w:rPr>
        <w:t>最终</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以结算为准</w:t>
      </w:r>
      <w:r>
        <w:rPr>
          <w:rFonts w:ascii="仿宋_GB2312" w:hAnsi="仿宋_GB2312" w:eastAsia="仿宋_GB2312" w:cs="仿宋_GB2312"/>
          <w:sz w:val="32"/>
          <w:szCs w:val="32"/>
          <w:highlight w:val="none"/>
        </w:rPr>
        <w:t>。</w:t>
      </w:r>
    </w:p>
    <w:p w14:paraId="2BE52A98">
      <w:pPr>
        <w:numPr>
          <w:ilvl w:val="255"/>
          <w:numId w:val="0"/>
        </w:numPr>
        <w:spacing w:line="50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 xml:space="preserve"> 货物</w:t>
      </w:r>
      <w:r>
        <w:rPr>
          <w:rFonts w:hint="eastAsia" w:ascii="仿宋_GB2312" w:hAnsi="仿宋_GB2312" w:eastAsia="仿宋_GB2312" w:cs="仿宋_GB2312"/>
          <w:sz w:val="32"/>
          <w:szCs w:val="32"/>
          <w:highlight w:val="none"/>
          <w:lang w:val="en-US" w:eastAsia="zh-CN"/>
        </w:rPr>
        <w:t>价格清单</w:t>
      </w:r>
      <w:r>
        <w:rPr>
          <w:rFonts w:hint="eastAsia" w:ascii="仿宋_GB2312" w:hAnsi="仿宋_GB2312" w:eastAsia="仿宋_GB2312" w:cs="仿宋_GB2312"/>
          <w:sz w:val="32"/>
          <w:szCs w:val="32"/>
          <w:highlight w:val="none"/>
        </w:rPr>
        <w:t>详见附件，</w:t>
      </w:r>
      <w:r>
        <w:rPr>
          <w:rFonts w:hint="eastAsia" w:ascii="仿宋_GB2312" w:hAnsi="仿宋_GB2312" w:eastAsia="仿宋_GB2312" w:cs="仿宋_GB2312"/>
          <w:sz w:val="32"/>
          <w:szCs w:val="32"/>
          <w:highlight w:val="none"/>
          <w:lang w:val="en-US" w:eastAsia="zh-CN"/>
        </w:rPr>
        <w:t>固定</w:t>
      </w:r>
      <w:r>
        <w:rPr>
          <w:rFonts w:ascii="仿宋_GB2312" w:hAnsi="仿宋_GB2312" w:eastAsia="仿宋_GB2312" w:cs="仿宋_GB2312"/>
          <w:sz w:val="32"/>
          <w:szCs w:val="32"/>
          <w:highlight w:val="none"/>
        </w:rPr>
        <w:t>单价为到甲方指定卸货地点</w:t>
      </w:r>
      <w:r>
        <w:rPr>
          <w:rFonts w:hint="eastAsia" w:ascii="仿宋_GB2312" w:hAnsi="仿宋_GB2312" w:eastAsia="仿宋_GB2312" w:cs="仿宋_GB2312"/>
          <w:sz w:val="32"/>
          <w:szCs w:val="32"/>
          <w:highlight w:val="none"/>
          <w:lang w:val="en-US" w:eastAsia="zh-CN"/>
        </w:rPr>
        <w:t>的除增值税外的价格</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包含</w:t>
      </w:r>
      <w:r>
        <w:rPr>
          <w:rFonts w:hint="eastAsia" w:ascii="仿宋_GB2312" w:hAnsi="仿宋_GB2312" w:eastAsia="仿宋_GB2312" w:cs="仿宋_GB2312"/>
          <w:sz w:val="32"/>
          <w:szCs w:val="32"/>
          <w:highlight w:val="none"/>
          <w:lang w:val="en-US" w:eastAsia="zh-CN"/>
        </w:rPr>
        <w:t>材料费用、</w:t>
      </w:r>
      <w:r>
        <w:rPr>
          <w:rFonts w:ascii="仿宋_GB2312" w:hAnsi="仿宋_GB2312" w:eastAsia="仿宋_GB2312" w:cs="仿宋_GB2312"/>
          <w:sz w:val="32"/>
          <w:szCs w:val="32"/>
          <w:highlight w:val="none"/>
        </w:rPr>
        <w:t>人工费、运输费、装卸费等一切费用。</w:t>
      </w:r>
    </w:p>
    <w:p w14:paraId="119FD99F">
      <w:pPr>
        <w:numPr>
          <w:ilvl w:val="0"/>
          <w:numId w:val="1"/>
        </w:numPr>
        <w:spacing w:line="5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交货时间、地点及方式</w:t>
      </w:r>
    </w:p>
    <w:p w14:paraId="3C6C586B">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1.交货时间：自签订合同之日起</w:t>
      </w:r>
      <w:r>
        <w:rPr>
          <w:rFonts w:hint="eastAsia" w:ascii="仿宋_GB2312" w:hAnsi="仿宋_GB2312" w:eastAsia="仿宋_GB2312" w:cs="仿宋_GB2312"/>
          <w:sz w:val="32"/>
          <w:szCs w:val="32"/>
          <w:u w:val="single"/>
          <w:lang w:val="en-US" w:eastAsia="zh-CN"/>
        </w:rPr>
        <w:t xml:space="preserve"> 30 </w:t>
      </w:r>
      <w:r>
        <w:rPr>
          <w:rFonts w:hint="eastAsia" w:ascii="仿宋_GB2312" w:hAnsi="仿宋_GB2312" w:eastAsia="仿宋_GB2312" w:cs="仿宋_GB2312"/>
          <w:sz w:val="32"/>
          <w:szCs w:val="32"/>
        </w:rPr>
        <w:t>个工作日内。如甲方因实际需要需推迟交货、变更交货的，须于交货前</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日通知乙方。</w:t>
      </w:r>
    </w:p>
    <w:p w14:paraId="2388C86E">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2.交货地点：</w:t>
      </w:r>
      <w:r>
        <w:rPr>
          <w:rFonts w:hint="eastAsia" w:ascii="仿宋_GB2312" w:hAnsi="仿宋_GB2312" w:eastAsia="仿宋_GB2312" w:cs="仿宋_GB2312"/>
          <w:sz w:val="32"/>
          <w:szCs w:val="32"/>
          <w:u w:val="single"/>
        </w:rPr>
        <w:t>海口市美兰区桂林洋大学城校际1号路聚贤山庄三楼</w:t>
      </w:r>
      <w:r>
        <w:rPr>
          <w:rFonts w:hint="eastAsia" w:ascii="仿宋_GB2312" w:hAnsi="仿宋_GB2312" w:eastAsia="仿宋_GB2312" w:cs="仿宋_GB2312"/>
          <w:sz w:val="32"/>
          <w:szCs w:val="32"/>
        </w:rPr>
        <w:t>。</w:t>
      </w:r>
    </w:p>
    <w:p w14:paraId="517DE958">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3.交货方式：甲方书面或电话通知乙方，明确采购的数量，乙方按甲方需求供货。</w:t>
      </w:r>
    </w:p>
    <w:p w14:paraId="666DB673">
      <w:pPr>
        <w:spacing w:line="5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Hans"/>
        </w:rPr>
        <w:t>三</w:t>
      </w:r>
      <w:r>
        <w:rPr>
          <w:rFonts w:hint="eastAsia" w:ascii="仿宋_GB2312" w:hAnsi="仿宋_GB2312" w:eastAsia="仿宋_GB2312" w:cs="仿宋_GB2312"/>
          <w:b/>
          <w:bCs/>
          <w:sz w:val="32"/>
          <w:szCs w:val="32"/>
        </w:rPr>
        <w:t>、货款结算</w:t>
      </w:r>
    </w:p>
    <w:p w14:paraId="6E90EE25">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结算方式：根据合同单价及相关验收资料按实结算</w:t>
      </w:r>
    </w:p>
    <w:p w14:paraId="19FD3FAF">
      <w:pPr>
        <w:spacing w:line="360" w:lineRule="auto"/>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支付方式：甲方收到货物验收无误</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，乙方向甲方开具合法增值税</w:t>
      </w:r>
      <w:r>
        <w:rPr>
          <w:rFonts w:hint="eastAsia" w:ascii="仿宋_GB2312" w:hAnsi="仿宋_GB2312" w:eastAsia="仿宋_GB2312" w:cs="仿宋_GB2312"/>
          <w:sz w:val="32"/>
          <w:szCs w:val="32"/>
          <w:lang w:val="en-US" w:eastAsia="zh-CN"/>
        </w:rPr>
        <w:t>专用</w:t>
      </w:r>
      <w:r>
        <w:rPr>
          <w:rFonts w:hint="eastAsia" w:ascii="仿宋_GB2312" w:hAnsi="仿宋_GB2312" w:eastAsia="仿宋_GB2312" w:cs="仿宋_GB2312"/>
          <w:sz w:val="32"/>
          <w:szCs w:val="32"/>
        </w:rPr>
        <w:t>发票以及甲方所需要的支付资料，甲方向乙方支付全部</w:t>
      </w:r>
      <w:r>
        <w:rPr>
          <w:rFonts w:hint="eastAsia" w:ascii="仿宋_GB2312" w:hAnsi="仿宋_GB2312" w:eastAsia="仿宋_GB2312" w:cs="仿宋_GB2312"/>
          <w:sz w:val="32"/>
          <w:szCs w:val="32"/>
          <w:lang w:val="en-US" w:eastAsia="zh-CN"/>
        </w:rPr>
        <w:t>合同结算</w:t>
      </w:r>
      <w:r>
        <w:rPr>
          <w:rFonts w:hint="eastAsia" w:ascii="仿宋_GB2312" w:hAnsi="仿宋_GB2312" w:eastAsia="仿宋_GB2312" w:cs="仿宋_GB2312"/>
          <w:sz w:val="32"/>
          <w:szCs w:val="32"/>
        </w:rPr>
        <w:t>款项</w:t>
      </w:r>
      <w:r>
        <w:rPr>
          <w:rFonts w:hint="eastAsia" w:ascii="仿宋_GB2312" w:hAnsi="仿宋_GB2312" w:eastAsia="仿宋_GB2312" w:cs="仿宋_GB2312"/>
          <w:sz w:val="32"/>
          <w:szCs w:val="32"/>
          <w:highlight w:val="none"/>
          <w:lang w:bidi="ar"/>
        </w:rPr>
        <w:t>。</w:t>
      </w:r>
    </w:p>
    <w:p w14:paraId="2380D140">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2.甲方开票信息</w:t>
      </w:r>
      <w:r>
        <w:rPr>
          <w:rFonts w:ascii="仿宋_GB2312" w:hAnsi="仿宋_GB2312" w:eastAsia="仿宋_GB2312" w:cs="仿宋_GB2312"/>
          <w:sz w:val="32"/>
          <w:szCs w:val="32"/>
        </w:rPr>
        <w:t>：</w:t>
      </w:r>
      <w:bookmarkStart w:id="0" w:name="_GoBack"/>
      <w:bookmarkEnd w:id="0"/>
    </w:p>
    <w:p w14:paraId="1CB414FD">
      <w:pPr>
        <w:kinsoku w:val="0"/>
        <w:autoSpaceDE w:val="0"/>
        <w:autoSpaceDN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账户名称：海口市恒盈物业管理服务有限公司</w:t>
      </w:r>
    </w:p>
    <w:p w14:paraId="1FE85254">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纳税人识别号</w:t>
      </w:r>
      <w:r>
        <w:rPr>
          <w:rFonts w:hint="eastAsia" w:ascii="仿宋_GB2312" w:hAnsi="仿宋_GB2312" w:eastAsia="仿宋_GB2312" w:cs="仿宋_GB2312"/>
          <w:sz w:val="32"/>
          <w:szCs w:val="32"/>
        </w:rPr>
        <w:t>：91460000MAA93M0F24</w:t>
      </w:r>
    </w:p>
    <w:p w14:paraId="2EAB1E55">
      <w:pPr>
        <w:kinsoku w:val="0"/>
        <w:autoSpaceDE w:val="0"/>
        <w:autoSpaceDN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地址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电话</w:t>
      </w:r>
      <w:r>
        <w:rPr>
          <w:rFonts w:hint="eastAsia" w:ascii="仿宋_GB2312" w:hAnsi="仿宋_GB2312" w:eastAsia="仿宋_GB2312" w:cs="仿宋_GB2312"/>
          <w:kern w:val="0"/>
          <w:sz w:val="32"/>
          <w:szCs w:val="32"/>
        </w:rPr>
        <w:t>：海南省海口市江东新区桂林洋经济开发区江东大道202号江东发展大厦2层B210</w:t>
      </w:r>
      <w:r>
        <w:rPr>
          <w:rFonts w:hint="eastAsia" w:ascii="仿宋_GB2312" w:hAnsi="仿宋_GB2312" w:eastAsia="仿宋_GB2312" w:cs="仿宋_GB2312"/>
          <w:kern w:val="0"/>
          <w:sz w:val="32"/>
          <w:szCs w:val="32"/>
          <w:lang w:val="en-US" w:eastAsia="zh-CN"/>
        </w:rPr>
        <w:t xml:space="preserve"> 0898-31908519</w:t>
      </w:r>
    </w:p>
    <w:p w14:paraId="75B77718">
      <w:pPr>
        <w:kinsoku w:val="0"/>
        <w:autoSpaceDE w:val="0"/>
        <w:autoSpaceDN w:val="0"/>
        <w:snapToGrid w:val="0"/>
        <w:spacing w:line="56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开户银行：海南农村商业银行股份有限公司海口东海岸支行</w:t>
      </w:r>
    </w:p>
    <w:p w14:paraId="3495A49C">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银行账号：1016765605800000</w:t>
      </w:r>
    </w:p>
    <w:p w14:paraId="1A60DA38">
      <w:pPr>
        <w:spacing w:line="360" w:lineRule="auto"/>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乙方开票信息：</w:t>
      </w:r>
    </w:p>
    <w:p w14:paraId="343B2DC1">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银行账号：</w:t>
      </w:r>
    </w:p>
    <w:p w14:paraId="6B9DF74F">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账户名称：</w:t>
      </w:r>
    </w:p>
    <w:p w14:paraId="3E767A22">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开户银行：</w:t>
      </w:r>
    </w:p>
    <w:p w14:paraId="623841A4">
      <w:pPr>
        <w:spacing w:line="5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Hans"/>
        </w:rPr>
        <w:t>四</w:t>
      </w:r>
      <w:r>
        <w:rPr>
          <w:rFonts w:hint="eastAsia" w:ascii="仿宋_GB2312" w:hAnsi="仿宋_GB2312" w:eastAsia="仿宋_GB2312" w:cs="仿宋_GB2312"/>
          <w:b/>
          <w:bCs/>
          <w:sz w:val="32"/>
          <w:szCs w:val="32"/>
        </w:rPr>
        <w:t>、货物验收</w:t>
      </w:r>
    </w:p>
    <w:p w14:paraId="233B21DF">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1.质量标准</w:t>
      </w:r>
    </w:p>
    <w:p w14:paraId="2E8F3411">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乙方保证出售给甲方的货物是原厂、原装、全新货物，产品质量符合国家及行业的质量标准。</w:t>
      </w:r>
    </w:p>
    <w:p w14:paraId="46CD31AA">
      <w:pPr>
        <w:spacing w:line="500" w:lineRule="exact"/>
        <w:ind w:firstLine="640" w:firstLineChars="200"/>
        <w:rPr>
          <w:rFonts w:hint="eastAsia" w:ascii="仿宋_GB2312" w:hAnsi="仿宋_GB2312" w:eastAsia="仿宋_GB2312" w:cs="仿宋_GB2312"/>
          <w:sz w:val="32"/>
          <w:szCs w:val="32"/>
          <w:lang w:eastAsia="zh-Hans"/>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lang w:eastAsia="zh-Hans"/>
        </w:rPr>
        <w:t>.包装标准、包装物的供应与回收</w:t>
      </w:r>
    </w:p>
    <w:p w14:paraId="48F71728">
      <w:pPr>
        <w:spacing w:line="500" w:lineRule="exact"/>
        <w:ind w:firstLine="640" w:firstLineChars="200"/>
        <w:rPr>
          <w:rFonts w:hint="eastAsia" w:ascii="仿宋_GB2312" w:hAnsi="仿宋_GB2312" w:eastAsia="仿宋_GB2312" w:cs="仿宋_GB2312"/>
          <w:sz w:val="32"/>
          <w:szCs w:val="32"/>
          <w:lang w:eastAsia="zh-Hans"/>
        </w:rPr>
      </w:pPr>
      <w:r>
        <w:rPr>
          <w:rFonts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eastAsia="zh-Hans"/>
        </w:rPr>
        <w:t>包装物随标的物转移给甲方。乙方包装物包装应适应运输、装卸、防潮、防雨、防震、防锈等需要，确保标的物安全无损运抵合同约定地点；</w:t>
      </w:r>
    </w:p>
    <w:p w14:paraId="4A402F8C">
      <w:pPr>
        <w:spacing w:line="500" w:lineRule="exact"/>
        <w:ind w:firstLine="640" w:firstLineChars="200"/>
        <w:rPr>
          <w:rFonts w:hint="eastAsia" w:ascii="仿宋_GB2312" w:hAnsi="仿宋_GB2312" w:eastAsia="仿宋_GB2312" w:cs="仿宋_GB2312"/>
          <w:sz w:val="32"/>
          <w:szCs w:val="32"/>
          <w:lang w:eastAsia="zh-Hans"/>
        </w:rPr>
      </w:pPr>
      <w:r>
        <w:rPr>
          <w:rFonts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eastAsia="zh-Hans"/>
        </w:rPr>
        <w:t>标的物的包装、标记等，须符合《产品质量法》及技术规格书规定的内容，严格遵守国家有关规定和甲方的合理要求；</w:t>
      </w:r>
    </w:p>
    <w:p w14:paraId="1B6CFBC8">
      <w:pPr>
        <w:spacing w:line="500" w:lineRule="exact"/>
        <w:ind w:firstLine="640" w:firstLineChars="200"/>
        <w:rPr>
          <w:rFonts w:hint="eastAsia" w:ascii="仿宋_GB2312" w:hAnsi="仿宋_GB2312" w:eastAsia="仿宋_GB2312" w:cs="仿宋_GB2312"/>
          <w:sz w:val="32"/>
          <w:szCs w:val="32"/>
          <w:lang w:eastAsia="zh-Hans"/>
        </w:rPr>
      </w:pPr>
      <w:r>
        <w:rPr>
          <w:rFonts w:ascii="仿宋_GB2312" w:hAnsi="仿宋_GB2312" w:eastAsia="仿宋_GB2312" w:cs="仿宋_GB2312"/>
          <w:sz w:val="32"/>
          <w:szCs w:val="32"/>
          <w:lang w:eastAsia="zh-Hans"/>
        </w:rPr>
        <w:t>（3）</w:t>
      </w:r>
      <w:r>
        <w:rPr>
          <w:rFonts w:hint="eastAsia" w:ascii="仿宋_GB2312" w:hAnsi="仿宋_GB2312" w:eastAsia="仿宋_GB2312" w:cs="仿宋_GB2312"/>
          <w:sz w:val="32"/>
          <w:szCs w:val="32"/>
          <w:lang w:eastAsia="zh-Hans"/>
        </w:rPr>
        <w:t>由于乙方标的物包装不当或采取防范措施不充分，致使标的物损坏或丢失时，乙方均应按照合同的约定负责更换或赔偿。如因乙方原因造成合同标的物的误运，乙方应承担由此发生的额外费用。</w:t>
      </w:r>
    </w:p>
    <w:p w14:paraId="3F03ED0A">
      <w:pPr>
        <w:spacing w:line="5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.验收流程</w:t>
      </w:r>
    </w:p>
    <w:p w14:paraId="14A97A1E">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（1）乙方将货物送达交货地点的当日，甲方应提供货物的堆放场地，甲乙双方按照合同约定及质量标准当场对货物进行验收。</w:t>
      </w:r>
    </w:p>
    <w:p w14:paraId="44BE9070">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（2）如甲方对产品的品种、型号、数量、规格、质量、包装及外观质量存在异议的，甲方</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须在验收当日向乙方书面提出/</w:t>
      </w: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须在产品到货后7日内向乙方提出书面异议和处理意见。</w:t>
      </w:r>
    </w:p>
    <w:p w14:paraId="5DB7F3B9">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（3）如甲方未在规定期限向乙方提出书面异议的，视为验收合格。</w:t>
      </w:r>
    </w:p>
    <w:p w14:paraId="750DF4A5">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（4）甲方指定收货人的，则甲方同意收货人的接收、拒收等行为。如变更收货人或其联系方式的，须在变更当日书面通知乙方，在乙方实际知悉前仍以本合同约定的信息为准。</w:t>
      </w:r>
    </w:p>
    <w:p w14:paraId="336F421F">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（5）甲方确保收货人收货验收后，出具书面收货确认，并盖章交付或传真给乙方，否则，以乙方提供的发货记录视为交货完成。</w:t>
      </w:r>
    </w:p>
    <w:p w14:paraId="4E48738E">
      <w:pPr>
        <w:spacing w:line="5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Hans"/>
        </w:rPr>
        <w:t>五</w:t>
      </w:r>
      <w:r>
        <w:rPr>
          <w:rFonts w:hint="eastAsia" w:ascii="仿宋_GB2312" w:hAnsi="仿宋_GB2312" w:eastAsia="仿宋_GB2312" w:cs="仿宋_GB2312"/>
          <w:b/>
          <w:bCs/>
          <w:sz w:val="32"/>
          <w:szCs w:val="32"/>
        </w:rPr>
        <w:t>、违约责任</w:t>
      </w:r>
    </w:p>
    <w:p w14:paraId="4C85F5B0">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1.甲乙双方须严格履行本合同规定的各项条款，如一方违约，由违约方承担违约责任。如守约方通过诉讼或仲裁的途径维权，守约方因此而支出的诉讼费、仲裁费、担保费、律师费及差旅费等费用由违约方承担。</w:t>
      </w:r>
    </w:p>
    <w:p w14:paraId="4A2F3861">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2.甲方提出延期交货，最长不得超过90天，超过乙方有权解除合同。</w:t>
      </w:r>
    </w:p>
    <w:p w14:paraId="1092BA1B">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甲方在未付清货款之前，本合同中的产品所有权仍属于乙方，乙方有权随时取回产品，甲方须承担乙方因取回产品而产生的运费等其它损失。同时，甲方须妥善保管产品，保证完整无损，如有任何损坏，甲方须按照合同约定的价格赔偿乙方。 </w:t>
      </w:r>
    </w:p>
    <w:p w14:paraId="67FA619E">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4.非质量问题，甲方不得拒绝收货或退货，否则不能免除本合同付款义务。</w:t>
      </w:r>
    </w:p>
    <w:p w14:paraId="0B7FD300">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5.如乙方提供的产品质量不符合约定的，甲方可要求维修、更换或退货。但由于甲方或其他人为因素导致的或非产品本身引起的问题，乙方不承担该部分责任。</w:t>
      </w:r>
    </w:p>
    <w:p w14:paraId="41CE705B">
      <w:pPr>
        <w:spacing w:line="5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Hans"/>
        </w:rPr>
        <w:t>六</w:t>
      </w:r>
      <w:r>
        <w:rPr>
          <w:rFonts w:hint="eastAsia" w:ascii="仿宋_GB2312" w:hAnsi="仿宋_GB2312" w:eastAsia="仿宋_GB2312" w:cs="仿宋_GB2312"/>
          <w:b/>
          <w:bCs/>
          <w:sz w:val="32"/>
          <w:szCs w:val="32"/>
        </w:rPr>
        <w:t>、争议解决</w:t>
      </w:r>
    </w:p>
    <w:p w14:paraId="27B9263B">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本合同在履行过程中发生的争议，甲乙双方协商解决，协商不成的，双方均可向</w:t>
      </w:r>
      <w:r>
        <w:rPr>
          <w:rFonts w:hint="eastAsia" w:ascii="仿宋_GB2312" w:hAnsi="仿宋_GB2312" w:eastAsia="仿宋_GB2312" w:cs="仿宋_GB2312"/>
          <w:sz w:val="32"/>
          <w:szCs w:val="32"/>
          <w:lang w:eastAsia="zh-Hans"/>
        </w:rPr>
        <w:t>甲方所在地有管</w:t>
      </w:r>
      <w:r>
        <w:rPr>
          <w:rFonts w:hint="eastAsia" w:ascii="仿宋_GB2312" w:hAnsi="仿宋_GB2312" w:eastAsia="仿宋_GB2312" w:cs="仿宋_GB2312"/>
          <w:sz w:val="32"/>
          <w:szCs w:val="32"/>
        </w:rPr>
        <w:t>辖</w:t>
      </w:r>
      <w:r>
        <w:rPr>
          <w:rFonts w:hint="eastAsia" w:ascii="仿宋_GB2312" w:hAnsi="仿宋_GB2312" w:eastAsia="仿宋_GB2312" w:cs="仿宋_GB2312"/>
          <w:sz w:val="32"/>
          <w:szCs w:val="32"/>
          <w:lang w:eastAsia="zh-Hans"/>
        </w:rPr>
        <w:t>权的</w:t>
      </w:r>
      <w:r>
        <w:rPr>
          <w:rFonts w:hint="eastAsia" w:ascii="仿宋_GB2312" w:hAnsi="仿宋_GB2312" w:eastAsia="仿宋_GB2312" w:cs="仿宋_GB2312"/>
          <w:sz w:val="32"/>
          <w:szCs w:val="32"/>
        </w:rPr>
        <w:t>法院起诉。</w:t>
      </w:r>
    </w:p>
    <w:p w14:paraId="04FC70BE">
      <w:pPr>
        <w:spacing w:line="5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Hans"/>
        </w:rPr>
        <w:t>七</w:t>
      </w:r>
      <w:r>
        <w:rPr>
          <w:rFonts w:hint="eastAsia" w:ascii="仿宋_GB2312" w:hAnsi="仿宋_GB2312" w:eastAsia="仿宋_GB2312" w:cs="仿宋_GB2312"/>
          <w:b/>
          <w:bCs/>
          <w:sz w:val="32"/>
          <w:szCs w:val="32"/>
        </w:rPr>
        <w:t>、其他约定</w:t>
      </w:r>
    </w:p>
    <w:p w14:paraId="637DCB30">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（一）未尽事宜经双方友好协商后签订补充协议，</w:t>
      </w:r>
      <w:r>
        <w:rPr>
          <w:rFonts w:hint="eastAsia" w:ascii="仿宋_GB2312" w:hAnsi="仿宋_GB2312" w:eastAsia="仿宋_GB2312" w:cs="仿宋_GB2312"/>
          <w:sz w:val="32"/>
          <w:szCs w:val="32"/>
          <w:lang w:eastAsia="zh-Hans"/>
        </w:rPr>
        <w:t>补充协议</w:t>
      </w:r>
      <w:r>
        <w:rPr>
          <w:rFonts w:hint="eastAsia" w:ascii="仿宋_GB2312" w:hAnsi="仿宋_GB2312" w:eastAsia="仿宋_GB2312" w:cs="仿宋_GB2312"/>
          <w:sz w:val="32"/>
          <w:szCs w:val="32"/>
        </w:rPr>
        <w:t>与原合同具有同等法律效力。</w:t>
      </w:r>
    </w:p>
    <w:p w14:paraId="6BE8EA0B">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（二）合同自双方法定代表人授权代表人签字并加盖公章或合同专用章之日起生效。</w:t>
      </w:r>
    </w:p>
    <w:p w14:paraId="6167A0A1">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（三）本合同一式</w:t>
      </w:r>
      <w:r>
        <w:rPr>
          <w:rFonts w:hint="eastAsia" w:ascii="仿宋_GB2312" w:hAnsi="仿宋_GB2312" w:eastAsia="仿宋_GB2312" w:cs="仿宋_GB2312"/>
          <w:sz w:val="32"/>
          <w:szCs w:val="32"/>
          <w:u w:val="single"/>
        </w:rPr>
        <w:t xml:space="preserve">  肆 </w:t>
      </w:r>
      <w:r>
        <w:rPr>
          <w:rFonts w:hint="eastAsia" w:ascii="仿宋_GB2312" w:hAnsi="仿宋_GB2312" w:eastAsia="仿宋_GB2312" w:cs="仿宋_GB2312"/>
          <w:sz w:val="32"/>
          <w:szCs w:val="32"/>
        </w:rPr>
        <w:t>份，甲方</w:t>
      </w:r>
      <w:r>
        <w:rPr>
          <w:rFonts w:hint="eastAsia" w:ascii="仿宋_GB2312" w:hAnsi="仿宋_GB2312" w:eastAsia="仿宋_GB2312" w:cs="仿宋_GB2312"/>
          <w:sz w:val="32"/>
          <w:szCs w:val="32"/>
          <w:u w:val="single"/>
        </w:rPr>
        <w:t xml:space="preserve"> 贰  </w:t>
      </w:r>
      <w:r>
        <w:rPr>
          <w:rFonts w:hint="eastAsia" w:ascii="仿宋_GB2312" w:hAnsi="仿宋_GB2312" w:eastAsia="仿宋_GB2312" w:cs="仿宋_GB2312"/>
          <w:sz w:val="32"/>
          <w:szCs w:val="32"/>
        </w:rPr>
        <w:t>份，乙方</w:t>
      </w:r>
      <w:r>
        <w:rPr>
          <w:rFonts w:hint="eastAsia" w:ascii="仿宋_GB2312" w:hAnsi="仿宋_GB2312" w:eastAsia="仿宋_GB2312" w:cs="仿宋_GB2312"/>
          <w:sz w:val="32"/>
          <w:szCs w:val="32"/>
          <w:u w:val="single"/>
        </w:rPr>
        <w:t xml:space="preserve">  贰 </w:t>
      </w:r>
      <w:r>
        <w:rPr>
          <w:rFonts w:hint="eastAsia" w:ascii="仿宋_GB2312" w:hAnsi="仿宋_GB2312" w:eastAsia="仿宋_GB2312" w:cs="仿宋_GB2312"/>
          <w:sz w:val="32"/>
          <w:szCs w:val="32"/>
        </w:rPr>
        <w:t>份。</w:t>
      </w:r>
    </w:p>
    <w:p w14:paraId="5F8A2B69">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与本合同有关的报价单、采购单、送货单作为本合同附件，与本合同具有同等法律效力。</w:t>
      </w:r>
    </w:p>
    <w:p w14:paraId="52B03CB3">
      <w:pPr>
        <w:spacing w:line="500" w:lineRule="exact"/>
        <w:ind w:firstLine="640" w:firstLineChars="200"/>
        <w:rPr>
          <w:rFonts w:hint="eastAsia" w:ascii="仿宋_GB2312" w:hAnsi="仿宋_GB2312" w:eastAsia="仿宋_GB2312" w:cs="仿宋_GB2312"/>
          <w:sz w:val="32"/>
          <w:szCs w:val="32"/>
        </w:rPr>
      </w:pPr>
    </w:p>
    <w:p w14:paraId="4E158BE6">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附件：报价</w:t>
      </w:r>
      <w:r>
        <w:rPr>
          <w:rFonts w:hint="eastAsia" w:ascii="仿宋_GB2312" w:hAnsi="Times New Roman" w:eastAsia="仿宋_GB2312" w:cs="Times New Roman"/>
          <w:sz w:val="28"/>
          <w:szCs w:val="28"/>
          <w:lang w:val="en-US" w:eastAsia="zh-CN"/>
        </w:rPr>
        <w:t>清</w:t>
      </w:r>
      <w:r>
        <w:rPr>
          <w:rFonts w:hint="eastAsia" w:ascii="仿宋_GB2312" w:hAnsi="Times New Roman" w:eastAsia="仿宋_GB2312" w:cs="Times New Roman"/>
          <w:sz w:val="28"/>
          <w:szCs w:val="28"/>
        </w:rPr>
        <w:t>单</w:t>
      </w:r>
    </w:p>
    <w:p w14:paraId="2BA4CD79">
      <w:pPr>
        <w:spacing w:line="560" w:lineRule="exact"/>
        <w:rPr>
          <w:rFonts w:ascii="仿宋_GB2312" w:eastAsia="仿宋_GB2312"/>
          <w:color w:val="000000"/>
          <w:sz w:val="28"/>
          <w:szCs w:val="28"/>
        </w:rPr>
      </w:pPr>
      <w:r>
        <w:rPr>
          <w:rFonts w:hint="eastAsia" w:ascii="仿宋_GB2312" w:eastAsia="仿宋_GB2312"/>
          <w:color w:val="000000"/>
          <w:sz w:val="28"/>
          <w:szCs w:val="28"/>
        </w:rPr>
        <w:t>（以下无正文，合同签署页）</w:t>
      </w:r>
    </w:p>
    <w:p w14:paraId="6C6B6968">
      <w:pPr>
        <w:spacing w:line="500" w:lineRule="exact"/>
        <w:ind w:firstLine="640" w:firstLineChars="200"/>
        <w:rPr>
          <w:rFonts w:hint="eastAsia" w:ascii="仿宋_GB2312" w:hAnsi="仿宋_GB2312" w:eastAsia="仿宋_GB2312" w:cs="仿宋_GB2312"/>
          <w:sz w:val="32"/>
          <w:szCs w:val="32"/>
        </w:rPr>
      </w:pPr>
    </w:p>
    <w:p w14:paraId="6FB79B70">
      <w:pPr>
        <w:spacing w:line="500" w:lineRule="exact"/>
        <w:ind w:firstLine="640" w:firstLineChars="200"/>
        <w:rPr>
          <w:rFonts w:hint="eastAsia" w:ascii="仿宋_GB2312" w:hAnsi="仿宋_GB2312" w:eastAsia="仿宋_GB2312" w:cs="仿宋_GB2312"/>
          <w:sz w:val="32"/>
          <w:szCs w:val="32"/>
        </w:rPr>
      </w:pPr>
    </w:p>
    <w:p w14:paraId="71D2FDD0">
      <w:pPr>
        <w:spacing w:line="560" w:lineRule="exact"/>
        <w:rPr>
          <w:rFonts w:hint="eastAsia" w:ascii="仿宋_GB2312" w:hAnsi="仿宋_GB2312" w:eastAsia="仿宋_GB2312" w:cs="仿宋_GB2312"/>
          <w:sz w:val="32"/>
          <w:szCs w:val="32"/>
        </w:rPr>
      </w:pPr>
    </w:p>
    <w:p w14:paraId="46600495">
      <w:pPr>
        <w:spacing w:line="560" w:lineRule="exact"/>
        <w:rPr>
          <w:rFonts w:hint="eastAsia" w:ascii="仿宋_GB2312" w:hAnsi="仿宋_GB2312" w:eastAsia="仿宋_GB2312" w:cs="仿宋_GB2312"/>
          <w:sz w:val="32"/>
          <w:szCs w:val="32"/>
        </w:rPr>
      </w:pPr>
    </w:p>
    <w:p w14:paraId="6C9C90E2">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甲方单位（盖章）                乙方单位（盖章）</w:t>
      </w:r>
    </w:p>
    <w:p w14:paraId="4D6F1640">
      <w:pPr>
        <w:spacing w:line="560" w:lineRule="exact"/>
        <w:ind w:firstLine="640" w:firstLineChars="200"/>
        <w:rPr>
          <w:rFonts w:hint="eastAsia" w:ascii="仿宋_GB2312" w:hAnsi="仿宋_GB2312" w:eastAsia="仿宋_GB2312" w:cs="仿宋_GB2312"/>
          <w:sz w:val="32"/>
          <w:szCs w:val="32"/>
        </w:rPr>
      </w:pPr>
    </w:p>
    <w:p w14:paraId="39B581AC">
      <w:pPr>
        <w:spacing w:line="560" w:lineRule="exact"/>
        <w:rPr>
          <w:rFonts w:hint="eastAsia" w:ascii="仿宋_GB2312" w:hAnsi="仿宋_GB2312" w:eastAsia="仿宋_GB2312" w:cs="仿宋_GB2312"/>
          <w:sz w:val="32"/>
          <w:szCs w:val="32"/>
        </w:rPr>
      </w:pPr>
    </w:p>
    <w:p w14:paraId="033C76F5">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甲方代表（签名）                乙方代表（签名）  </w:t>
      </w:r>
    </w:p>
    <w:p w14:paraId="41AC55D1">
      <w:pPr>
        <w:spacing w:line="560" w:lineRule="exact"/>
        <w:rPr>
          <w:rFonts w:hint="eastAsia" w:ascii="仿宋_GB2312" w:hAnsi="仿宋_GB2312" w:eastAsia="仿宋_GB2312" w:cs="仿宋_GB2312"/>
          <w:sz w:val="32"/>
          <w:szCs w:val="32"/>
        </w:rPr>
      </w:pPr>
    </w:p>
    <w:p w14:paraId="34483C1C">
      <w:pPr>
        <w:spacing w:line="560" w:lineRule="exact"/>
        <w:rPr>
          <w:rFonts w:hint="eastAsia" w:ascii="仿宋_GB2312" w:hAnsi="仿宋_GB2312" w:eastAsia="仿宋_GB2312" w:cs="仿宋_GB2312"/>
          <w:sz w:val="32"/>
          <w:szCs w:val="32"/>
        </w:rPr>
      </w:pPr>
    </w:p>
    <w:p w14:paraId="0B651157">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经办人（签字）：                </w:t>
      </w:r>
    </w:p>
    <w:p w14:paraId="3F56FBFD">
      <w:pPr>
        <w:spacing w:line="56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70DFA65">
      <w:pPr>
        <w:spacing w:line="560" w:lineRule="exact"/>
        <w:rPr>
          <w:rFonts w:hint="eastAsia" w:ascii="仿宋" w:hAnsi="仿宋" w:eastAsia="仿宋" w:cs="仿宋"/>
          <w:sz w:val="32"/>
          <w:szCs w:val="32"/>
        </w:rPr>
      </w:pPr>
    </w:p>
    <w:p w14:paraId="3E4BB43B">
      <w:pPr>
        <w:spacing w:line="560" w:lineRule="exact"/>
        <w:ind w:firstLine="4480" w:firstLineChars="1400"/>
        <w:rPr>
          <w:rFonts w:hint="eastAsia" w:ascii="仿宋" w:hAnsi="仿宋" w:eastAsia="仿宋" w:cs="仿宋"/>
          <w:sz w:val="32"/>
          <w:szCs w:val="32"/>
        </w:rPr>
      </w:pPr>
    </w:p>
    <w:p w14:paraId="794E1678">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签订时间:     年   月   日</w:t>
      </w:r>
    </w:p>
    <w:p w14:paraId="43C0EE08">
      <w:pPr>
        <w:pStyle w:val="2"/>
        <w:rPr>
          <w:rFonts w:hint="eastAsia" w:ascii="等线" w:hAnsi="等线" w:eastAsia="等线" w:cs="等线"/>
          <w:b/>
          <w:bCs/>
          <w:color w:val="000000"/>
          <w:sz w:val="36"/>
          <w:szCs w:val="36"/>
          <w:lang w:bidi="ar"/>
        </w:rPr>
      </w:pPr>
    </w:p>
    <w:p w14:paraId="5B788D3C">
      <w:pPr>
        <w:pStyle w:val="2"/>
        <w:ind w:left="-199" w:leftChars="-95" w:firstLine="0"/>
        <w:rPr>
          <w:rFonts w:hint="eastAsia" w:ascii="等线" w:hAnsi="等线" w:eastAsia="等线" w:cs="等线"/>
          <w:b/>
          <w:bCs/>
          <w:color w:val="000000"/>
          <w:sz w:val="36"/>
          <w:szCs w:val="36"/>
          <w:lang w:bidi="ar"/>
        </w:rPr>
      </w:pPr>
    </w:p>
    <w:p w14:paraId="3ACF18F4">
      <w:pPr>
        <w:pStyle w:val="2"/>
        <w:rPr>
          <w:rFonts w:hint="eastAsia" w:ascii="等线" w:hAnsi="等线" w:eastAsia="等线" w:cs="等线"/>
          <w:b/>
          <w:bCs/>
          <w:color w:val="000000"/>
          <w:sz w:val="36"/>
          <w:szCs w:val="36"/>
          <w:lang w:bidi="ar"/>
        </w:rPr>
      </w:pPr>
    </w:p>
    <w:p w14:paraId="35FD2088">
      <w:pPr>
        <w:rPr>
          <w:rFonts w:hint="eastAsia" w:ascii="等线" w:hAnsi="等线" w:eastAsia="等线" w:cs="等线"/>
          <w:b/>
          <w:bCs/>
          <w:color w:val="000000"/>
          <w:kern w:val="0"/>
          <w:sz w:val="36"/>
          <w:szCs w:val="36"/>
          <w:lang w:bidi="ar"/>
        </w:rPr>
      </w:pPr>
    </w:p>
    <w:p w14:paraId="4AD5DDB8">
      <w:pPr>
        <w:rPr>
          <w:rFonts w:hint="eastAsia" w:ascii="等线" w:hAnsi="等线" w:eastAsia="等线" w:cs="等线"/>
          <w:b/>
          <w:bCs/>
          <w:color w:val="000000"/>
          <w:kern w:val="0"/>
          <w:sz w:val="36"/>
          <w:szCs w:val="36"/>
          <w:lang w:bidi="ar"/>
        </w:rPr>
      </w:pPr>
    </w:p>
    <w:p w14:paraId="09A7AD4B">
      <w:pPr>
        <w:rPr>
          <w:rFonts w:hint="eastAsia" w:ascii="等线" w:hAnsi="等线" w:eastAsia="等线" w:cs="等线"/>
          <w:b/>
          <w:bCs/>
          <w:color w:val="000000"/>
          <w:kern w:val="0"/>
          <w:sz w:val="36"/>
          <w:szCs w:val="36"/>
          <w:lang w:bidi="ar"/>
        </w:rPr>
      </w:pPr>
    </w:p>
    <w:p w14:paraId="00AFDABC">
      <w:pPr>
        <w:rPr>
          <w:rFonts w:hint="eastAsia" w:ascii="等线" w:hAnsi="等线" w:eastAsia="等线" w:cs="等线"/>
          <w:b/>
          <w:bCs/>
          <w:color w:val="000000"/>
          <w:kern w:val="0"/>
          <w:sz w:val="36"/>
          <w:szCs w:val="36"/>
          <w:lang w:bidi="ar"/>
        </w:rPr>
      </w:pPr>
    </w:p>
    <w:p w14:paraId="18B40D28">
      <w:pPr>
        <w:pStyle w:val="2"/>
        <w:ind w:firstLine="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878ED0B-2901-4961-A042-282F8E0B9A1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9A5D01E-B099-4230-AD29-5A9C631D3C69}"/>
  </w:font>
  <w:font w:name="仿宋_GB2312">
    <w:panose1 w:val="02010609030101010101"/>
    <w:charset w:val="86"/>
    <w:family w:val="modern"/>
    <w:pitch w:val="default"/>
    <w:sig w:usb0="00000001" w:usb1="080E0000" w:usb2="00000000" w:usb3="00000000" w:csb0="00040000" w:csb1="00000000"/>
    <w:embedRegular r:id="rId3" w:fontKey="{76009099-372D-4C6A-AA03-D443B95C3C46}"/>
  </w:font>
  <w:font w:name="Arial Unicode MS">
    <w:altName w:val="宋体"/>
    <w:panose1 w:val="020B0604020202020204"/>
    <w:charset w:val="86"/>
    <w:family w:val="roman"/>
    <w:pitch w:val="default"/>
    <w:sig w:usb0="00000000" w:usb1="00000000" w:usb2="00000000" w:usb3="00000000" w:csb0="003E0000" w:csb1="00000000"/>
  </w:font>
  <w:font w:name="微软雅黑">
    <w:panose1 w:val="020B0503020204020204"/>
    <w:charset w:val="86"/>
    <w:family w:val="auto"/>
    <w:pitch w:val="default"/>
    <w:sig w:usb0="80000287" w:usb1="2ACF3C50" w:usb2="00000016" w:usb3="00000000" w:csb0="0004001F" w:csb1="00000000"/>
    <w:embedRegular r:id="rId4" w:fontKey="{A4772C6A-CC3D-4D21-A021-6CB228B4390E}"/>
  </w:font>
  <w:font w:name="Times New Roman Bold">
    <w:altName w:val="Times New Roman"/>
    <w:panose1 w:val="02020803070505020304"/>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embedRegular r:id="rId5" w:fontKey="{48A21C5F-7368-4929-9C9A-6462CB507C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B4B6B">
    <w:pPr>
      <w:pStyle w:val="4"/>
    </w:pPr>
  </w:p>
  <w:p w14:paraId="20F90DD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A904B">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69A904B">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8E8004"/>
    <w:multiLevelType w:val="singleLevel"/>
    <w:tmpl w:val="DB8E8004"/>
    <w:lvl w:ilvl="0" w:tentative="0">
      <w:start w:val="1"/>
      <w:numFmt w:val="chineseCounting"/>
      <w:suff w:val="nothing"/>
      <w:lvlText w:val="%1、"/>
      <w:lvlJc w:val="left"/>
      <w:rPr>
        <w:rFonts w:hint="eastAsia" w:ascii="Times New Roman Bold" w:hAnsi="Times New Roman Bold" w:cs="Times New Roman Bold"/>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3NjY2ODA3MWZmZmJkZjFhNzU2ODMyZmI5ODEyMDIifQ=="/>
  </w:docVars>
  <w:rsids>
    <w:rsidRoot w:val="29657A6B"/>
    <w:rsid w:val="005B0696"/>
    <w:rsid w:val="00775B9B"/>
    <w:rsid w:val="009E6CD4"/>
    <w:rsid w:val="009F6F74"/>
    <w:rsid w:val="00A379DE"/>
    <w:rsid w:val="00EB2F7E"/>
    <w:rsid w:val="016B35ED"/>
    <w:rsid w:val="019F64AE"/>
    <w:rsid w:val="02A71357"/>
    <w:rsid w:val="03A53E1F"/>
    <w:rsid w:val="03CE02D2"/>
    <w:rsid w:val="045502F5"/>
    <w:rsid w:val="046F093F"/>
    <w:rsid w:val="05104AC6"/>
    <w:rsid w:val="06103A20"/>
    <w:rsid w:val="06616262"/>
    <w:rsid w:val="075240B3"/>
    <w:rsid w:val="075B2748"/>
    <w:rsid w:val="09A62D28"/>
    <w:rsid w:val="0AEC3153"/>
    <w:rsid w:val="0B3D24FE"/>
    <w:rsid w:val="0B441200"/>
    <w:rsid w:val="0B5F7CC4"/>
    <w:rsid w:val="0C284347"/>
    <w:rsid w:val="0E4C1A3A"/>
    <w:rsid w:val="0E6526A5"/>
    <w:rsid w:val="0F425C26"/>
    <w:rsid w:val="1008590C"/>
    <w:rsid w:val="12430C35"/>
    <w:rsid w:val="13901E9A"/>
    <w:rsid w:val="16CE38AF"/>
    <w:rsid w:val="17213A31"/>
    <w:rsid w:val="177B4D8F"/>
    <w:rsid w:val="1819308B"/>
    <w:rsid w:val="18CD26BD"/>
    <w:rsid w:val="18E56572"/>
    <w:rsid w:val="19636743"/>
    <w:rsid w:val="19742AB9"/>
    <w:rsid w:val="1B5F387B"/>
    <w:rsid w:val="1CD3398C"/>
    <w:rsid w:val="22714212"/>
    <w:rsid w:val="229D2A9A"/>
    <w:rsid w:val="23246C99"/>
    <w:rsid w:val="23903A89"/>
    <w:rsid w:val="23973B88"/>
    <w:rsid w:val="247C2643"/>
    <w:rsid w:val="250F5833"/>
    <w:rsid w:val="251F4E3C"/>
    <w:rsid w:val="25CF17EB"/>
    <w:rsid w:val="29657A6B"/>
    <w:rsid w:val="2A0668F3"/>
    <w:rsid w:val="2A18143D"/>
    <w:rsid w:val="2A1B438E"/>
    <w:rsid w:val="2A303289"/>
    <w:rsid w:val="2AF754D0"/>
    <w:rsid w:val="2B7663F5"/>
    <w:rsid w:val="2CA822F4"/>
    <w:rsid w:val="2CB85640"/>
    <w:rsid w:val="2D093054"/>
    <w:rsid w:val="2D6F6489"/>
    <w:rsid w:val="2E793E67"/>
    <w:rsid w:val="2F5D1FC0"/>
    <w:rsid w:val="31615087"/>
    <w:rsid w:val="326472BB"/>
    <w:rsid w:val="32EB4834"/>
    <w:rsid w:val="349A6FF0"/>
    <w:rsid w:val="353E1BD8"/>
    <w:rsid w:val="356A3D67"/>
    <w:rsid w:val="35CC233B"/>
    <w:rsid w:val="3636215C"/>
    <w:rsid w:val="37157D50"/>
    <w:rsid w:val="380C41C7"/>
    <w:rsid w:val="3AE327D3"/>
    <w:rsid w:val="3B2B0412"/>
    <w:rsid w:val="3C1605CE"/>
    <w:rsid w:val="3C6A71DB"/>
    <w:rsid w:val="3CB6464B"/>
    <w:rsid w:val="3D3A787C"/>
    <w:rsid w:val="3DD2565E"/>
    <w:rsid w:val="3DDF5ACA"/>
    <w:rsid w:val="3E392C0A"/>
    <w:rsid w:val="3EE64EC6"/>
    <w:rsid w:val="3F423184"/>
    <w:rsid w:val="3FF04F88"/>
    <w:rsid w:val="444F484F"/>
    <w:rsid w:val="4468383E"/>
    <w:rsid w:val="44FB783E"/>
    <w:rsid w:val="456B6B59"/>
    <w:rsid w:val="479901AB"/>
    <w:rsid w:val="48760641"/>
    <w:rsid w:val="49AC2535"/>
    <w:rsid w:val="4C036248"/>
    <w:rsid w:val="4C232B68"/>
    <w:rsid w:val="4C5514C1"/>
    <w:rsid w:val="4CED78D2"/>
    <w:rsid w:val="4D217E9A"/>
    <w:rsid w:val="4DB56663"/>
    <w:rsid w:val="4EEE6562"/>
    <w:rsid w:val="4F227534"/>
    <w:rsid w:val="4F2A3D0A"/>
    <w:rsid w:val="4F5B524C"/>
    <w:rsid w:val="50E125B0"/>
    <w:rsid w:val="518C45E4"/>
    <w:rsid w:val="51B00019"/>
    <w:rsid w:val="5254742A"/>
    <w:rsid w:val="525A499F"/>
    <w:rsid w:val="533C0FF1"/>
    <w:rsid w:val="55994D6C"/>
    <w:rsid w:val="55F91E70"/>
    <w:rsid w:val="56235A08"/>
    <w:rsid w:val="57791509"/>
    <w:rsid w:val="578B60AE"/>
    <w:rsid w:val="58403C82"/>
    <w:rsid w:val="589866DF"/>
    <w:rsid w:val="591304B3"/>
    <w:rsid w:val="5A0B4023"/>
    <w:rsid w:val="5CBBAB6C"/>
    <w:rsid w:val="5CCC16DA"/>
    <w:rsid w:val="5D470020"/>
    <w:rsid w:val="5E724173"/>
    <w:rsid w:val="5F657401"/>
    <w:rsid w:val="5FE96B18"/>
    <w:rsid w:val="601D00F3"/>
    <w:rsid w:val="613134C6"/>
    <w:rsid w:val="61335A99"/>
    <w:rsid w:val="614042EE"/>
    <w:rsid w:val="61D82DCF"/>
    <w:rsid w:val="61D82E8E"/>
    <w:rsid w:val="62A03CD6"/>
    <w:rsid w:val="63C70422"/>
    <w:rsid w:val="63E014E3"/>
    <w:rsid w:val="68C00B51"/>
    <w:rsid w:val="696A4AE4"/>
    <w:rsid w:val="69F5506F"/>
    <w:rsid w:val="6A5B781E"/>
    <w:rsid w:val="6A6FDC2C"/>
    <w:rsid w:val="6ABB3192"/>
    <w:rsid w:val="6BC229B5"/>
    <w:rsid w:val="6BD27FC4"/>
    <w:rsid w:val="6C1518E1"/>
    <w:rsid w:val="6C27567D"/>
    <w:rsid w:val="6CFFA9DB"/>
    <w:rsid w:val="6DA932DC"/>
    <w:rsid w:val="6FA661E2"/>
    <w:rsid w:val="6FE2ED64"/>
    <w:rsid w:val="6FFD2BE5"/>
    <w:rsid w:val="702C6124"/>
    <w:rsid w:val="709B7E9C"/>
    <w:rsid w:val="70A85A01"/>
    <w:rsid w:val="71996756"/>
    <w:rsid w:val="7310371C"/>
    <w:rsid w:val="736B5BFC"/>
    <w:rsid w:val="749E1E06"/>
    <w:rsid w:val="74E96253"/>
    <w:rsid w:val="75AF6223"/>
    <w:rsid w:val="75FF4C3A"/>
    <w:rsid w:val="769D6AA6"/>
    <w:rsid w:val="76C207F9"/>
    <w:rsid w:val="771B2B13"/>
    <w:rsid w:val="77D25B5E"/>
    <w:rsid w:val="7A6C3C2F"/>
    <w:rsid w:val="7BCFA4B5"/>
    <w:rsid w:val="7C99634F"/>
    <w:rsid w:val="7D7FA743"/>
    <w:rsid w:val="7DF02624"/>
    <w:rsid w:val="7E886CF2"/>
    <w:rsid w:val="7EAF1D4C"/>
    <w:rsid w:val="7ECD724F"/>
    <w:rsid w:val="7F6E8CB7"/>
    <w:rsid w:val="7FF748A0"/>
    <w:rsid w:val="83BF7958"/>
    <w:rsid w:val="BAFF551F"/>
    <w:rsid w:val="DCF5E873"/>
    <w:rsid w:val="DCFF291F"/>
    <w:rsid w:val="EB3619E6"/>
    <w:rsid w:val="F5B763C0"/>
    <w:rsid w:val="F5FFF3BB"/>
    <w:rsid w:val="FAF6E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adjustRightInd w:val="0"/>
      <w:ind w:firstLine="420"/>
      <w:textAlignment w:val="baseline"/>
    </w:pPr>
    <w:rPr>
      <w:rFonts w:ascii="宋体" w:hAnsi="Times New Roman" w:eastAsia="仿宋"/>
      <w:kern w:val="0"/>
      <w:sz w:val="24"/>
      <w:szCs w:val="21"/>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fontstyle01"/>
    <w:basedOn w:val="8"/>
    <w:qFormat/>
    <w:uiPriority w:val="0"/>
    <w:rPr>
      <w:rFonts w:ascii="宋体" w:hAnsi="宋体" w:eastAsia="宋体" w:cs="宋体"/>
      <w:color w:val="000000"/>
      <w:sz w:val="36"/>
      <w:szCs w:val="36"/>
    </w:rPr>
  </w:style>
  <w:style w:type="character" w:customStyle="1" w:styleId="11">
    <w:name w:val="font51"/>
    <w:basedOn w:val="8"/>
    <w:qFormat/>
    <w:uiPriority w:val="0"/>
    <w:rPr>
      <w:rFonts w:ascii="Arial" w:hAnsi="Arial" w:cs="Arial"/>
      <w:color w:val="000000"/>
      <w:sz w:val="22"/>
      <w:szCs w:val="22"/>
      <w:u w:val="none"/>
    </w:rPr>
  </w:style>
  <w:style w:type="character" w:customStyle="1" w:styleId="12">
    <w:name w:val="font61"/>
    <w:basedOn w:val="8"/>
    <w:qFormat/>
    <w:uiPriority w:val="0"/>
    <w:rPr>
      <w:rFonts w:hint="eastAsia" w:ascii="仿宋_GB2312" w:eastAsia="仿宋_GB2312" w:cs="仿宋_GB2312"/>
      <w:color w:val="000000"/>
      <w:sz w:val="22"/>
      <w:szCs w:val="22"/>
      <w:u w:val="single"/>
    </w:rPr>
  </w:style>
  <w:style w:type="character" w:customStyle="1" w:styleId="13">
    <w:name w:val="font11"/>
    <w:basedOn w:val="8"/>
    <w:qFormat/>
    <w:uiPriority w:val="0"/>
    <w:rPr>
      <w:rFonts w:hint="eastAsia" w:ascii="仿宋_GB2312" w:eastAsia="仿宋_GB2312" w:cs="仿宋_GB2312"/>
      <w:color w:val="000000"/>
      <w:sz w:val="22"/>
      <w:szCs w:val="22"/>
      <w:u w:val="none"/>
    </w:rPr>
  </w:style>
  <w:style w:type="paragraph" w:customStyle="1" w:styleId="14">
    <w:name w:val="xl30"/>
    <w:basedOn w:val="1"/>
    <w:qFormat/>
    <w:uiPriority w:val="0"/>
    <w:pPr>
      <w:widowControl/>
      <w:pBdr>
        <w:bottom w:val="single" w:color="auto" w:sz="4" w:space="0"/>
        <w:right w:val="single" w:color="auto" w:sz="4" w:space="0"/>
      </w:pBdr>
      <w:spacing w:before="100" w:beforeAutospacing="1" w:after="100" w:afterAutospacing="1"/>
    </w:pPr>
    <w:rPr>
      <w:rFonts w:eastAsia="Arial Unicode MS"/>
      <w:kern w:val="0"/>
      <w:szCs w:val="21"/>
    </w:rPr>
  </w:style>
  <w:style w:type="paragraph" w:styleId="15">
    <w:name w:val="List Paragraph"/>
    <w:basedOn w:val="1"/>
    <w:qFormat/>
    <w:uiPriority w:val="34"/>
    <w:pPr>
      <w:ind w:firstLine="420" w:firstLineChars="200"/>
    </w:pPr>
  </w:style>
  <w:style w:type="paragraph" w:customStyle="1" w:styleId="16">
    <w:name w:val="Table Text"/>
    <w:basedOn w:val="1"/>
    <w:semiHidden/>
    <w:qFormat/>
    <w:uiPriority w:val="0"/>
    <w:rPr>
      <w:rFonts w:ascii="宋体" w:hAnsi="宋体" w:eastAsia="宋体" w:cs="宋体"/>
      <w:sz w:val="23"/>
      <w:szCs w:val="23"/>
      <w:lang w:eastAsia="en-US"/>
    </w:rPr>
  </w:style>
  <w:style w:type="table" w:customStyle="1" w:styleId="17">
    <w:name w:val="Table Normal"/>
    <w:semiHidden/>
    <w:unhideWhenUsed/>
    <w:qFormat/>
    <w:uiPriority w:val="0"/>
    <w:tblPr>
      <w:tblCellMar>
        <w:top w:w="0" w:type="dxa"/>
        <w:left w:w="0" w:type="dxa"/>
        <w:bottom w:w="0" w:type="dxa"/>
        <w:right w:w="0" w:type="dxa"/>
      </w:tblCellMar>
    </w:tblPr>
  </w:style>
  <w:style w:type="character" w:customStyle="1" w:styleId="18">
    <w:name w:val="font161"/>
    <w:basedOn w:val="8"/>
    <w:qFormat/>
    <w:uiPriority w:val="0"/>
    <w:rPr>
      <w:rFonts w:hint="eastAsia" w:ascii="仿宋_GB2312" w:eastAsia="仿宋_GB2312" w:cs="仿宋_GB2312"/>
      <w:color w:val="000000"/>
      <w:sz w:val="24"/>
      <w:szCs w:val="24"/>
      <w:u w:val="none"/>
    </w:rPr>
  </w:style>
  <w:style w:type="character" w:customStyle="1" w:styleId="19">
    <w:name w:val="font212"/>
    <w:basedOn w:val="8"/>
    <w:qFormat/>
    <w:uiPriority w:val="0"/>
    <w:rPr>
      <w:rFonts w:hint="eastAsia" w:ascii="微软雅黑" w:hAnsi="微软雅黑" w:eastAsia="微软雅黑" w:cs="微软雅黑"/>
      <w:color w:val="000000"/>
      <w:sz w:val="24"/>
      <w:szCs w:val="24"/>
      <w:u w:val="none"/>
    </w:rPr>
  </w:style>
  <w:style w:type="character" w:customStyle="1" w:styleId="20">
    <w:name w:val="font211"/>
    <w:basedOn w:val="8"/>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1802</Words>
  <Characters>1875</Characters>
  <Lines>14</Lines>
  <Paragraphs>4</Paragraphs>
  <TotalTime>3</TotalTime>
  <ScaleCrop>false</ScaleCrop>
  <LinksUpToDate>false</LinksUpToDate>
  <CharactersWithSpaces>2031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2024-12-15T07:46:00Z</dcterms:created>
  <dc:creator>张莎莎</dc:creator>
  <cp:lastModifiedBy>张攀</cp:lastModifiedBy>
  <cp:lastPrinted>2024-01-17T00:15:00Z</cp:lastPrinted>
  <dcterms:modified xsi:type="dcterms:W3CDTF">2025-03-06T01:21:42Z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60B813901025463B86D58C2755DBFFBD_13</vt:lpwstr>
  </property>
  <property fmtid="{D5CDD505-2E9C-101B-9397-08002B2CF9AE}" pid="4" name="KSOTemplateDocerSaveRecord">
    <vt:lpwstr>eyJoZGlkIjoiZGQyMGY4YWMxM2I2NTA5NTAzMjg2YzMyY2E3NjU1NjAiLCJ1c2VySWQiOiIxNjQyMjAyOTI2In0=</vt:lpwstr>
  </property>
</Properties>
</file>